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4166" w14:textId="22B69028" w:rsidR="002A3A0C" w:rsidRPr="00E8247B" w:rsidRDefault="002A3A0C" w:rsidP="00E8247B">
      <w:pPr>
        <w:spacing w:after="160"/>
        <w:jc w:val="center"/>
        <w:rPr>
          <w:rFonts w:ascii="Verdana" w:hAnsi="Verdana" w:cstheme="minorHAnsi"/>
          <w:b/>
          <w:sz w:val="20"/>
          <w:szCs w:val="20"/>
        </w:rPr>
      </w:pP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Information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on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the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university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epidemiological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measures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to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 xml:space="preserve"> be </w:t>
      </w: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implemented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from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 xml:space="preserve"> 7 </w:t>
      </w: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July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 xml:space="preserve"> 2021 (</w:t>
      </w:r>
      <w:proofErr w:type="spellStart"/>
      <w:r w:rsidRPr="002A3A0C">
        <w:rPr>
          <w:rFonts w:ascii="Verdana" w:hAnsi="Verdana" w:cstheme="minorHAnsi"/>
          <w:b/>
          <w:sz w:val="20"/>
          <w:szCs w:val="20"/>
        </w:rPr>
        <w:t>Annex</w:t>
      </w:r>
      <w:proofErr w:type="spellEnd"/>
      <w:r w:rsidRPr="002A3A0C">
        <w:rPr>
          <w:rFonts w:ascii="Verdana" w:hAnsi="Verdana" w:cstheme="minorHAnsi"/>
          <w:b/>
          <w:sz w:val="20"/>
          <w:szCs w:val="20"/>
        </w:rPr>
        <w:t>)</w:t>
      </w:r>
    </w:p>
    <w:p w14:paraId="55341ACB" w14:textId="77777777" w:rsidR="00E8247B" w:rsidRDefault="00E8247B" w:rsidP="00486D58">
      <w:pPr>
        <w:spacing w:after="160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</w:p>
    <w:p w14:paraId="0179B787" w14:textId="2184238E" w:rsidR="00783C76" w:rsidRPr="00783C76" w:rsidRDefault="002A3A0C" w:rsidP="00486D58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2A3A0C">
        <w:rPr>
          <w:rFonts w:ascii="Verdana" w:hAnsi="Verdana"/>
          <w:b/>
          <w:sz w:val="20"/>
          <w:szCs w:val="20"/>
        </w:rPr>
        <w:t xml:space="preserve">University </w:t>
      </w:r>
      <w:proofErr w:type="spellStart"/>
      <w:r w:rsidRPr="002A3A0C">
        <w:rPr>
          <w:rFonts w:ascii="Verdana" w:hAnsi="Verdana"/>
          <w:b/>
          <w:sz w:val="20"/>
          <w:szCs w:val="20"/>
        </w:rPr>
        <w:t>epidemiological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standards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applicable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to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the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organisation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2A3A0C">
        <w:rPr>
          <w:rFonts w:ascii="Verdana" w:hAnsi="Verdana"/>
          <w:b/>
          <w:sz w:val="20"/>
          <w:szCs w:val="20"/>
        </w:rPr>
        <w:t>conduct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2A3A0C">
        <w:rPr>
          <w:rFonts w:ascii="Verdana" w:hAnsi="Verdana"/>
          <w:b/>
          <w:sz w:val="20"/>
          <w:szCs w:val="20"/>
        </w:rPr>
        <w:t>university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Pr="002A3A0C">
        <w:rPr>
          <w:rFonts w:ascii="Verdana" w:hAnsi="Verdana"/>
          <w:b/>
          <w:sz w:val="20"/>
          <w:szCs w:val="20"/>
        </w:rPr>
        <w:t>except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for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graduation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2A3A0C">
        <w:rPr>
          <w:rFonts w:ascii="Verdana" w:hAnsi="Verdana"/>
          <w:b/>
          <w:sz w:val="20"/>
          <w:szCs w:val="20"/>
        </w:rPr>
        <w:t>graduation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ceremonies</w:t>
      </w:r>
      <w:proofErr w:type="spellEnd"/>
      <w:r w:rsidRPr="002A3A0C">
        <w:rPr>
          <w:rFonts w:ascii="Verdana" w:hAnsi="Verdana"/>
          <w:b/>
          <w:sz w:val="20"/>
          <w:szCs w:val="20"/>
        </w:rPr>
        <w:t>)</w:t>
      </w:r>
      <w:r w:rsidR="00872120">
        <w:rPr>
          <w:rFonts w:ascii="Verdana" w:hAnsi="Verdana"/>
          <w:b/>
          <w:sz w:val="20"/>
          <w:szCs w:val="20"/>
        </w:rPr>
        <w:t xml:space="preserve"> </w:t>
      </w:r>
    </w:p>
    <w:p w14:paraId="35827A3B" w14:textId="77777777" w:rsidR="00783C76" w:rsidRPr="00783C76" w:rsidRDefault="00783C76" w:rsidP="00783C76">
      <w:pPr>
        <w:spacing w:after="16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265E8706" w14:textId="03F71FBF" w:rsidR="002A3A0C" w:rsidRPr="002A3A0C" w:rsidRDefault="002A3A0C" w:rsidP="002A3A0C">
      <w:pPr>
        <w:pStyle w:val="Listaszerbekezds"/>
        <w:numPr>
          <w:ilvl w:val="0"/>
          <w:numId w:val="18"/>
        </w:numPr>
        <w:spacing w:after="160"/>
        <w:ind w:left="426" w:hanging="426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2A3A0C">
        <w:rPr>
          <w:rFonts w:ascii="Verdana" w:hAnsi="Verdana"/>
          <w:b/>
          <w:bCs/>
          <w:sz w:val="20"/>
          <w:szCs w:val="20"/>
        </w:rPr>
        <w:t>Only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persons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holding a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certificate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of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immunity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may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participate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as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spectators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in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other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 w:rsidRPr="002A3A0C">
        <w:rPr>
          <w:rFonts w:ascii="Verdana" w:hAnsi="Verdana"/>
          <w:bCs/>
          <w:sz w:val="20"/>
          <w:szCs w:val="20"/>
        </w:rPr>
        <w:t>hereinafter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other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),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other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than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sporting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cultural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family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private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music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and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dance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music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and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dance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and sporting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with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capacity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of more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than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500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persons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held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outdoors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 w:rsidRPr="002A3A0C">
        <w:rPr>
          <w:rFonts w:ascii="Verdana" w:hAnsi="Verdana"/>
          <w:bCs/>
          <w:sz w:val="20"/>
          <w:szCs w:val="20"/>
        </w:rPr>
        <w:t>At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organised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on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University </w:t>
      </w:r>
      <w:proofErr w:type="spellStart"/>
      <w:r w:rsidRPr="002A3A0C">
        <w:rPr>
          <w:rFonts w:ascii="Verdana" w:hAnsi="Verdana"/>
          <w:bCs/>
          <w:sz w:val="20"/>
          <w:szCs w:val="20"/>
        </w:rPr>
        <w:t>campuses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immunity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card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will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be </w:t>
      </w:r>
      <w:proofErr w:type="spellStart"/>
      <w:r w:rsidRPr="002A3A0C">
        <w:rPr>
          <w:rFonts w:ascii="Verdana" w:hAnsi="Verdana"/>
          <w:bCs/>
          <w:sz w:val="20"/>
          <w:szCs w:val="20"/>
        </w:rPr>
        <w:t>checked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by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Campus XXI Non-Profit </w:t>
      </w:r>
      <w:proofErr w:type="spellStart"/>
      <w:r w:rsidRPr="002A3A0C">
        <w:rPr>
          <w:rFonts w:ascii="Verdana" w:hAnsi="Verdana"/>
          <w:bCs/>
          <w:sz w:val="20"/>
          <w:szCs w:val="20"/>
        </w:rPr>
        <w:t>Services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staff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at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time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2A3A0C">
        <w:rPr>
          <w:rFonts w:ascii="Verdana" w:hAnsi="Verdana"/>
          <w:bCs/>
          <w:sz w:val="20"/>
          <w:szCs w:val="20"/>
        </w:rPr>
        <w:t>entry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. During </w:t>
      </w:r>
      <w:proofErr w:type="gramStart"/>
      <w:r w:rsidRPr="002A3A0C">
        <w:rPr>
          <w:rFonts w:ascii="Verdana" w:hAnsi="Verdana"/>
          <w:bCs/>
          <w:sz w:val="20"/>
          <w:szCs w:val="20"/>
        </w:rPr>
        <w:t>a</w:t>
      </w:r>
      <w:proofErr w:type="gramEnd"/>
      <w:r w:rsidRPr="002A3A0C">
        <w:rPr>
          <w:rFonts w:ascii="Verdana" w:hAnsi="Verdana"/>
          <w:bCs/>
          <w:sz w:val="20"/>
          <w:szCs w:val="20"/>
        </w:rPr>
        <w:t xml:space="preserve"> University </w:t>
      </w:r>
      <w:proofErr w:type="spellStart"/>
      <w:r w:rsidRPr="002A3A0C">
        <w:rPr>
          <w:rFonts w:ascii="Verdana" w:hAnsi="Verdana"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organised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outside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University campus (</w:t>
      </w:r>
      <w:proofErr w:type="spellStart"/>
      <w:r w:rsidRPr="002A3A0C">
        <w:rPr>
          <w:rFonts w:ascii="Verdana" w:hAnsi="Verdana"/>
          <w:bCs/>
          <w:sz w:val="20"/>
          <w:szCs w:val="20"/>
        </w:rPr>
        <w:t>off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-campus),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organisers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security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service </w:t>
      </w:r>
      <w:proofErr w:type="spellStart"/>
      <w:r w:rsidRPr="002A3A0C">
        <w:rPr>
          <w:rFonts w:ascii="Verdana" w:hAnsi="Verdana"/>
          <w:bCs/>
          <w:sz w:val="20"/>
          <w:szCs w:val="20"/>
        </w:rPr>
        <w:t>responsible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for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will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check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immunity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card</w:t>
      </w:r>
      <w:proofErr w:type="spellEnd"/>
      <w:r w:rsidRPr="002A3A0C">
        <w:rPr>
          <w:rFonts w:ascii="Verdana" w:hAnsi="Verdana"/>
          <w:bCs/>
          <w:sz w:val="20"/>
          <w:szCs w:val="20"/>
        </w:rPr>
        <w:t>.</w:t>
      </w:r>
    </w:p>
    <w:p w14:paraId="18704AAB" w14:textId="002C6DCF" w:rsidR="00810364" w:rsidRPr="00792211" w:rsidRDefault="002A3A0C" w:rsidP="002A3A0C">
      <w:pPr>
        <w:pStyle w:val="Listaszerbekezds"/>
        <w:numPr>
          <w:ilvl w:val="0"/>
          <w:numId w:val="18"/>
        </w:numPr>
        <w:spacing w:after="16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2A3A0C">
        <w:rPr>
          <w:rFonts w:ascii="Verdana" w:hAnsi="Verdana"/>
          <w:b/>
          <w:sz w:val="20"/>
          <w:szCs w:val="20"/>
        </w:rPr>
        <w:t>Other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outdoor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events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with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a </w:t>
      </w:r>
      <w:proofErr w:type="spellStart"/>
      <w:r w:rsidRPr="002A3A0C">
        <w:rPr>
          <w:rFonts w:ascii="Verdana" w:hAnsi="Verdana"/>
          <w:b/>
          <w:sz w:val="20"/>
          <w:szCs w:val="20"/>
        </w:rPr>
        <w:t>smaller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number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2A3A0C">
        <w:rPr>
          <w:rFonts w:ascii="Verdana" w:hAnsi="Verdana"/>
          <w:b/>
          <w:sz w:val="20"/>
          <w:szCs w:val="20"/>
        </w:rPr>
        <w:t>participants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(less </w:t>
      </w:r>
      <w:proofErr w:type="spellStart"/>
      <w:r w:rsidRPr="002A3A0C">
        <w:rPr>
          <w:rFonts w:ascii="Verdana" w:hAnsi="Verdana"/>
          <w:b/>
          <w:sz w:val="20"/>
          <w:szCs w:val="20"/>
        </w:rPr>
        <w:t>than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500) </w:t>
      </w:r>
      <w:proofErr w:type="spellStart"/>
      <w:r w:rsidRPr="002A3A0C">
        <w:rPr>
          <w:rFonts w:ascii="Verdana" w:hAnsi="Verdana"/>
          <w:b/>
          <w:sz w:val="20"/>
          <w:szCs w:val="20"/>
        </w:rPr>
        <w:t>are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open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to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the</w:t>
      </w:r>
      <w:proofErr w:type="spellEnd"/>
      <w:r w:rsidRPr="002A3A0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sz w:val="20"/>
          <w:szCs w:val="20"/>
        </w:rPr>
        <w:t>public</w:t>
      </w:r>
      <w:proofErr w:type="spellEnd"/>
      <w:r w:rsidRPr="002A3A0C">
        <w:rPr>
          <w:rFonts w:ascii="Verdana" w:hAnsi="Verdana"/>
          <w:b/>
          <w:sz w:val="20"/>
          <w:szCs w:val="20"/>
        </w:rPr>
        <w:t>.</w:t>
      </w:r>
    </w:p>
    <w:p w14:paraId="53AD989B" w14:textId="152FEED3" w:rsidR="002A3A0C" w:rsidRDefault="002A3A0C" w:rsidP="004F7425">
      <w:pPr>
        <w:pStyle w:val="Listaszerbekezds"/>
        <w:numPr>
          <w:ilvl w:val="0"/>
          <w:numId w:val="18"/>
        </w:numPr>
        <w:spacing w:after="160"/>
        <w:ind w:left="426" w:hanging="426"/>
        <w:contextualSpacing w:val="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2A3A0C">
        <w:rPr>
          <w:rFonts w:ascii="Verdana" w:hAnsi="Verdana"/>
          <w:b/>
          <w:bCs/>
          <w:sz w:val="20"/>
          <w:szCs w:val="20"/>
        </w:rPr>
        <w:t>If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other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music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and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dance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or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sports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takes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place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in a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closed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area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only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persons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with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certificate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of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immunity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and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persons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under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age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of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eighteen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under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their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supervision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may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participate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in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except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for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persons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employed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at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other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 w:rsidRPr="002A3A0C">
        <w:rPr>
          <w:rFonts w:ascii="Verdana" w:hAnsi="Verdana"/>
          <w:bCs/>
          <w:sz w:val="20"/>
          <w:szCs w:val="20"/>
        </w:rPr>
        <w:t>At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events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organised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on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University </w:t>
      </w:r>
      <w:proofErr w:type="spellStart"/>
      <w:r w:rsidRPr="002A3A0C">
        <w:rPr>
          <w:rFonts w:ascii="Verdana" w:hAnsi="Verdana"/>
          <w:bCs/>
          <w:sz w:val="20"/>
          <w:szCs w:val="20"/>
        </w:rPr>
        <w:t>campuses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immunity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card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will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be </w:t>
      </w:r>
      <w:proofErr w:type="spellStart"/>
      <w:r w:rsidRPr="002A3A0C">
        <w:rPr>
          <w:rFonts w:ascii="Verdana" w:hAnsi="Verdana"/>
          <w:bCs/>
          <w:sz w:val="20"/>
          <w:szCs w:val="20"/>
        </w:rPr>
        <w:t>checked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by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Campus XXI Non-Profit </w:t>
      </w:r>
      <w:proofErr w:type="spellStart"/>
      <w:r w:rsidRPr="002A3A0C">
        <w:rPr>
          <w:rFonts w:ascii="Verdana" w:hAnsi="Verdana"/>
          <w:bCs/>
          <w:sz w:val="20"/>
          <w:szCs w:val="20"/>
        </w:rPr>
        <w:t>Services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staff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at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time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2A3A0C">
        <w:rPr>
          <w:rFonts w:ascii="Verdana" w:hAnsi="Verdana"/>
          <w:bCs/>
          <w:sz w:val="20"/>
          <w:szCs w:val="20"/>
        </w:rPr>
        <w:t>entry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. During </w:t>
      </w:r>
      <w:proofErr w:type="gramStart"/>
      <w:r w:rsidRPr="002A3A0C">
        <w:rPr>
          <w:rFonts w:ascii="Verdana" w:hAnsi="Verdana"/>
          <w:bCs/>
          <w:sz w:val="20"/>
          <w:szCs w:val="20"/>
        </w:rPr>
        <w:t>a</w:t>
      </w:r>
      <w:proofErr w:type="gramEnd"/>
      <w:r w:rsidRPr="002A3A0C">
        <w:rPr>
          <w:rFonts w:ascii="Verdana" w:hAnsi="Verdana"/>
          <w:bCs/>
          <w:sz w:val="20"/>
          <w:szCs w:val="20"/>
        </w:rPr>
        <w:t xml:space="preserve"> University </w:t>
      </w:r>
      <w:proofErr w:type="spellStart"/>
      <w:r w:rsidRPr="002A3A0C">
        <w:rPr>
          <w:rFonts w:ascii="Verdana" w:hAnsi="Verdana"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organised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off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campus (</w:t>
      </w:r>
      <w:proofErr w:type="spellStart"/>
      <w:r w:rsidRPr="002A3A0C">
        <w:rPr>
          <w:rFonts w:ascii="Verdana" w:hAnsi="Verdana"/>
          <w:bCs/>
          <w:sz w:val="20"/>
          <w:szCs w:val="20"/>
        </w:rPr>
        <w:t>off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-site),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organisers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security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service </w:t>
      </w:r>
      <w:proofErr w:type="spellStart"/>
      <w:r w:rsidRPr="002A3A0C">
        <w:rPr>
          <w:rFonts w:ascii="Verdana" w:hAnsi="Verdana"/>
          <w:bCs/>
          <w:sz w:val="20"/>
          <w:szCs w:val="20"/>
        </w:rPr>
        <w:t>responsible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for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will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check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immunity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card</w:t>
      </w:r>
      <w:proofErr w:type="spellEnd"/>
      <w:r w:rsidRPr="002A3A0C">
        <w:rPr>
          <w:rFonts w:ascii="Verdana" w:hAnsi="Verdana"/>
          <w:bCs/>
          <w:sz w:val="20"/>
          <w:szCs w:val="20"/>
        </w:rPr>
        <w:t>.</w:t>
      </w:r>
    </w:p>
    <w:p w14:paraId="30A75D9E" w14:textId="4EFD315E" w:rsidR="003B24A9" w:rsidRPr="00903990" w:rsidRDefault="002A3A0C" w:rsidP="002A3A0C">
      <w:pPr>
        <w:pStyle w:val="Listaszerbekezds"/>
        <w:spacing w:after="160"/>
        <w:ind w:left="426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2A3A0C">
        <w:rPr>
          <w:rFonts w:ascii="Verdana" w:hAnsi="Verdana"/>
          <w:bCs/>
          <w:sz w:val="20"/>
          <w:szCs w:val="20"/>
        </w:rPr>
        <w:t xml:space="preserve">The </w:t>
      </w:r>
      <w:proofErr w:type="spellStart"/>
      <w:r w:rsidRPr="002A3A0C">
        <w:rPr>
          <w:rFonts w:ascii="Verdana" w:hAnsi="Verdana"/>
          <w:bCs/>
          <w:sz w:val="20"/>
          <w:szCs w:val="20"/>
        </w:rPr>
        <w:t>organisers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colleagues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who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run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event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are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considered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to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be </w:t>
      </w:r>
      <w:proofErr w:type="spellStart"/>
      <w:r w:rsidRPr="002A3A0C">
        <w:rPr>
          <w:rFonts w:ascii="Verdana" w:hAnsi="Verdana"/>
          <w:bCs/>
          <w:sz w:val="20"/>
          <w:szCs w:val="20"/>
        </w:rPr>
        <w:t>employed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at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the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other</w:t>
      </w:r>
      <w:proofErr w:type="spellEnd"/>
      <w:r w:rsidRPr="002A3A0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A3A0C">
        <w:rPr>
          <w:rFonts w:ascii="Verdana" w:hAnsi="Verdana"/>
          <w:bCs/>
          <w:sz w:val="20"/>
          <w:szCs w:val="20"/>
        </w:rPr>
        <w:t>event</w:t>
      </w:r>
      <w:proofErr w:type="spellEnd"/>
      <w:proofErr w:type="gramStart"/>
      <w:r w:rsidRPr="002A3A0C">
        <w:rPr>
          <w:rFonts w:ascii="Verdana" w:hAnsi="Verdana"/>
          <w:bCs/>
          <w:sz w:val="20"/>
          <w:szCs w:val="20"/>
        </w:rPr>
        <w:t>.</w:t>
      </w:r>
      <w:r w:rsidR="003B24A9" w:rsidRPr="00903990">
        <w:rPr>
          <w:rFonts w:ascii="Verdana" w:hAnsi="Verdana"/>
          <w:bCs/>
          <w:sz w:val="20"/>
          <w:szCs w:val="20"/>
        </w:rPr>
        <w:t>.</w:t>
      </w:r>
      <w:proofErr w:type="gramEnd"/>
    </w:p>
    <w:p w14:paraId="2F1FB6A5" w14:textId="0F9EF615" w:rsidR="002A3A0C" w:rsidRPr="0042772D" w:rsidRDefault="002A3A0C" w:rsidP="0042772D">
      <w:pPr>
        <w:pStyle w:val="Listaszerbekezds"/>
        <w:numPr>
          <w:ilvl w:val="0"/>
          <w:numId w:val="18"/>
        </w:numPr>
        <w:spacing w:after="160" w:line="259" w:lineRule="auto"/>
        <w:ind w:left="426" w:hanging="426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42772D">
        <w:rPr>
          <w:rFonts w:ascii="Verdana" w:hAnsi="Verdana"/>
          <w:bCs/>
          <w:sz w:val="20"/>
          <w:szCs w:val="20"/>
        </w:rPr>
        <w:t xml:space="preserve">In </w:t>
      </w:r>
      <w:proofErr w:type="spellStart"/>
      <w:r w:rsidRPr="0042772D">
        <w:rPr>
          <w:rFonts w:ascii="Verdana" w:hAnsi="Verdana"/>
          <w:bCs/>
          <w:sz w:val="20"/>
          <w:szCs w:val="20"/>
        </w:rPr>
        <w:t>the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event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that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the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law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provides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that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an </w:t>
      </w:r>
      <w:proofErr w:type="spellStart"/>
      <w:r w:rsidRPr="0042772D">
        <w:rPr>
          <w:rFonts w:ascii="Verdana" w:hAnsi="Verdana"/>
          <w:bCs/>
          <w:sz w:val="20"/>
          <w:szCs w:val="20"/>
        </w:rPr>
        <w:t>event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may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be </w:t>
      </w:r>
      <w:proofErr w:type="spellStart"/>
      <w:r w:rsidRPr="0042772D">
        <w:rPr>
          <w:rFonts w:ascii="Verdana" w:hAnsi="Verdana"/>
          <w:bCs/>
          <w:sz w:val="20"/>
          <w:szCs w:val="20"/>
        </w:rPr>
        <w:t>attended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with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an </w:t>
      </w:r>
      <w:proofErr w:type="spellStart"/>
      <w:r w:rsidRPr="0042772D">
        <w:rPr>
          <w:rFonts w:ascii="Verdana" w:hAnsi="Verdana"/>
          <w:bCs/>
          <w:sz w:val="20"/>
          <w:szCs w:val="20"/>
        </w:rPr>
        <w:t>immunity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card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bCs/>
          <w:sz w:val="20"/>
          <w:szCs w:val="20"/>
        </w:rPr>
        <w:t>the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presentation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bCs/>
          <w:sz w:val="20"/>
          <w:szCs w:val="20"/>
        </w:rPr>
        <w:t>the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document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is a </w:t>
      </w:r>
      <w:proofErr w:type="spellStart"/>
      <w:r w:rsidRPr="0042772D">
        <w:rPr>
          <w:rFonts w:ascii="Verdana" w:hAnsi="Verdana"/>
          <w:bCs/>
          <w:sz w:val="20"/>
          <w:szCs w:val="20"/>
        </w:rPr>
        <w:t>condition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for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participation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bCs/>
          <w:sz w:val="20"/>
          <w:szCs w:val="20"/>
        </w:rPr>
        <w:t>the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security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service </w:t>
      </w:r>
      <w:proofErr w:type="spellStart"/>
      <w:r w:rsidRPr="0042772D">
        <w:rPr>
          <w:rFonts w:ascii="Verdana" w:hAnsi="Verdana"/>
          <w:bCs/>
          <w:sz w:val="20"/>
          <w:szCs w:val="20"/>
        </w:rPr>
        <w:t>staff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may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bCs/>
          <w:sz w:val="20"/>
          <w:szCs w:val="20"/>
        </w:rPr>
        <w:t>with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the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assistance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bCs/>
          <w:sz w:val="20"/>
          <w:szCs w:val="20"/>
        </w:rPr>
        <w:t>the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organisers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bCs/>
          <w:sz w:val="20"/>
          <w:szCs w:val="20"/>
        </w:rPr>
        <w:t>prohibit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bCs/>
          <w:sz w:val="20"/>
          <w:szCs w:val="20"/>
        </w:rPr>
        <w:t>prevent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the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participation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bCs/>
          <w:sz w:val="20"/>
          <w:szCs w:val="20"/>
        </w:rPr>
        <w:t>the</w:t>
      </w:r>
      <w:proofErr w:type="spellEnd"/>
      <w:r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Cs/>
          <w:sz w:val="20"/>
          <w:szCs w:val="20"/>
        </w:rPr>
        <w:t>pers</w:t>
      </w:r>
      <w:r w:rsidR="0042772D" w:rsidRPr="0042772D">
        <w:rPr>
          <w:rFonts w:ascii="Verdana" w:hAnsi="Verdana"/>
          <w:bCs/>
          <w:sz w:val="20"/>
          <w:szCs w:val="20"/>
        </w:rPr>
        <w:t>on</w:t>
      </w:r>
      <w:proofErr w:type="spellEnd"/>
      <w:r w:rsidR="0042772D"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42772D" w:rsidRPr="0042772D">
        <w:rPr>
          <w:rFonts w:ascii="Verdana" w:hAnsi="Verdana"/>
          <w:bCs/>
          <w:sz w:val="20"/>
          <w:szCs w:val="20"/>
        </w:rPr>
        <w:t>refusing</w:t>
      </w:r>
      <w:proofErr w:type="spellEnd"/>
      <w:r w:rsidR="0042772D"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42772D" w:rsidRPr="0042772D">
        <w:rPr>
          <w:rFonts w:ascii="Verdana" w:hAnsi="Verdana"/>
          <w:bCs/>
          <w:sz w:val="20"/>
          <w:szCs w:val="20"/>
        </w:rPr>
        <w:t>to</w:t>
      </w:r>
      <w:proofErr w:type="spellEnd"/>
      <w:r w:rsidR="0042772D"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42772D" w:rsidRPr="0042772D">
        <w:rPr>
          <w:rFonts w:ascii="Verdana" w:hAnsi="Verdana"/>
          <w:bCs/>
          <w:sz w:val="20"/>
          <w:szCs w:val="20"/>
        </w:rPr>
        <w:t>present</w:t>
      </w:r>
      <w:proofErr w:type="spellEnd"/>
      <w:r w:rsidR="0042772D"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42772D" w:rsidRPr="0042772D">
        <w:rPr>
          <w:rFonts w:ascii="Verdana" w:hAnsi="Verdana"/>
          <w:bCs/>
          <w:sz w:val="20"/>
          <w:szCs w:val="20"/>
        </w:rPr>
        <w:t>the</w:t>
      </w:r>
      <w:proofErr w:type="spellEnd"/>
      <w:r w:rsidR="0042772D" w:rsidRPr="0042772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42772D" w:rsidRPr="0042772D">
        <w:rPr>
          <w:rFonts w:ascii="Verdana" w:hAnsi="Verdana"/>
          <w:bCs/>
          <w:sz w:val="20"/>
          <w:szCs w:val="20"/>
        </w:rPr>
        <w:t>document</w:t>
      </w:r>
      <w:proofErr w:type="spellEnd"/>
      <w:r w:rsidRPr="0042772D">
        <w:rPr>
          <w:rFonts w:ascii="Verdana" w:hAnsi="Verdana"/>
          <w:bCs/>
          <w:sz w:val="20"/>
          <w:szCs w:val="20"/>
        </w:rPr>
        <w:t>.</w:t>
      </w:r>
    </w:p>
    <w:p w14:paraId="302B8C37" w14:textId="70076D23" w:rsidR="0042772D" w:rsidRPr="0042772D" w:rsidRDefault="0042772D" w:rsidP="0042772D">
      <w:pPr>
        <w:pStyle w:val="Listaszerbekezds"/>
        <w:numPr>
          <w:ilvl w:val="0"/>
          <w:numId w:val="18"/>
        </w:numPr>
        <w:spacing w:after="160" w:line="259" w:lineRule="auto"/>
        <w:ind w:left="426" w:hanging="426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42772D">
        <w:rPr>
          <w:rFonts w:ascii="Verdana" w:hAnsi="Verdana"/>
          <w:b/>
          <w:sz w:val="20"/>
          <w:szCs w:val="20"/>
        </w:rPr>
        <w:t>If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you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or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someone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living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with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you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has </w:t>
      </w:r>
      <w:proofErr w:type="spellStart"/>
      <w:r w:rsidRPr="0042772D">
        <w:rPr>
          <w:rFonts w:ascii="Verdana" w:hAnsi="Verdana"/>
          <w:b/>
          <w:sz w:val="20"/>
          <w:szCs w:val="20"/>
        </w:rPr>
        <w:t>any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symptoms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of a </w:t>
      </w:r>
      <w:proofErr w:type="spellStart"/>
      <w:r w:rsidRPr="0042772D">
        <w:rPr>
          <w:rFonts w:ascii="Verdana" w:hAnsi="Verdana"/>
          <w:b/>
          <w:sz w:val="20"/>
          <w:szCs w:val="20"/>
        </w:rPr>
        <w:t>coronavirus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infection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Pr="0042772D">
        <w:rPr>
          <w:rFonts w:ascii="Verdana" w:hAnsi="Verdana"/>
          <w:b/>
          <w:sz w:val="20"/>
          <w:szCs w:val="20"/>
        </w:rPr>
        <w:t>severe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cough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b/>
          <w:sz w:val="20"/>
          <w:szCs w:val="20"/>
        </w:rPr>
        <w:t>lethargy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b/>
          <w:sz w:val="20"/>
          <w:szCs w:val="20"/>
        </w:rPr>
        <w:t>high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fever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over 38 </w:t>
      </w:r>
      <w:proofErr w:type="spellStart"/>
      <w:r w:rsidRPr="0042772D">
        <w:rPr>
          <w:rFonts w:ascii="Verdana" w:hAnsi="Verdana"/>
          <w:b/>
          <w:sz w:val="20"/>
          <w:szCs w:val="20"/>
        </w:rPr>
        <w:t>degrees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b/>
          <w:sz w:val="20"/>
          <w:szCs w:val="20"/>
        </w:rPr>
        <w:t>problems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with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smell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b/>
          <w:sz w:val="20"/>
          <w:szCs w:val="20"/>
        </w:rPr>
        <w:t>taste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), </w:t>
      </w:r>
      <w:proofErr w:type="spellStart"/>
      <w:r w:rsidRPr="0042772D">
        <w:rPr>
          <w:rFonts w:ascii="Verdana" w:hAnsi="Verdana"/>
          <w:b/>
          <w:sz w:val="20"/>
          <w:szCs w:val="20"/>
        </w:rPr>
        <w:t>stay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at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home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b/>
          <w:sz w:val="20"/>
          <w:szCs w:val="20"/>
        </w:rPr>
        <w:t>seek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medical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advice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immediately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b/>
          <w:sz w:val="20"/>
          <w:szCs w:val="20"/>
        </w:rPr>
        <w:t>follow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doctor's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instructions</w:t>
      </w:r>
      <w:proofErr w:type="spellEnd"/>
      <w:r w:rsidRPr="0042772D">
        <w:rPr>
          <w:rFonts w:ascii="Verdana" w:hAnsi="Verdana"/>
          <w:b/>
          <w:sz w:val="20"/>
          <w:szCs w:val="20"/>
        </w:rPr>
        <w:t>.</w:t>
      </w:r>
      <w:r w:rsidRPr="0042772D">
        <w:rPr>
          <w:rFonts w:ascii="Verdana" w:hAnsi="Verdana"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sz w:val="20"/>
          <w:szCs w:val="20"/>
        </w:rPr>
        <w:t>this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case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inform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your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manager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work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Dean's</w:t>
      </w:r>
      <w:proofErr w:type="spellEnd"/>
      <w:r w:rsidRPr="0042772D">
        <w:rPr>
          <w:rFonts w:ascii="Verdana" w:hAnsi="Verdana"/>
          <w:sz w:val="20"/>
          <w:szCs w:val="20"/>
        </w:rPr>
        <w:t xml:space="preserve"> Office in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case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students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head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dormitory</w:t>
      </w:r>
      <w:proofErr w:type="spellEnd"/>
      <w:r w:rsidRPr="0042772D">
        <w:rPr>
          <w:rFonts w:ascii="Verdana" w:hAnsi="Verdana"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case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students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sz w:val="20"/>
          <w:szCs w:val="20"/>
        </w:rPr>
        <w:t>halls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residence</w:t>
      </w:r>
      <w:proofErr w:type="spellEnd"/>
      <w:r w:rsidRPr="0042772D">
        <w:rPr>
          <w:rFonts w:ascii="Verdana" w:hAnsi="Verdana"/>
          <w:sz w:val="20"/>
          <w:szCs w:val="20"/>
        </w:rPr>
        <w:t xml:space="preserve">, and </w:t>
      </w:r>
      <w:proofErr w:type="spellStart"/>
      <w:r w:rsidRPr="0042772D">
        <w:rPr>
          <w:rFonts w:ascii="Verdana" w:hAnsi="Verdana"/>
          <w:sz w:val="20"/>
          <w:szCs w:val="20"/>
        </w:rPr>
        <w:t>all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university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citizens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should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also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report</w:t>
      </w:r>
      <w:proofErr w:type="spellEnd"/>
      <w:r w:rsidRPr="0042772D">
        <w:rPr>
          <w:rFonts w:ascii="Verdana" w:hAnsi="Verdana"/>
          <w:sz w:val="20"/>
          <w:szCs w:val="20"/>
        </w:rPr>
        <w:t xml:space="preserve"> it </w:t>
      </w:r>
      <w:proofErr w:type="spellStart"/>
      <w:r w:rsidRPr="0042772D">
        <w:rPr>
          <w:rFonts w:ascii="Verdana" w:hAnsi="Verdana"/>
          <w:sz w:val="20"/>
          <w:szCs w:val="20"/>
        </w:rPr>
        <w:t>to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NKE </w:t>
      </w:r>
      <w:proofErr w:type="spellStart"/>
      <w:r w:rsidRPr="0042772D">
        <w:rPr>
          <w:rFonts w:ascii="Verdana" w:hAnsi="Verdana"/>
          <w:sz w:val="20"/>
          <w:szCs w:val="20"/>
        </w:rPr>
        <w:t>Epidemiological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Task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Force</w:t>
      </w:r>
      <w:proofErr w:type="spellEnd"/>
      <w:r w:rsidRPr="0042772D">
        <w:rPr>
          <w:rFonts w:ascii="Verdana" w:hAnsi="Verdana"/>
          <w:sz w:val="20"/>
          <w:szCs w:val="20"/>
        </w:rPr>
        <w:t xml:space="preserve"> (</w:t>
      </w:r>
      <w:proofErr w:type="spellStart"/>
      <w:r w:rsidRPr="0042772D">
        <w:rPr>
          <w:rFonts w:ascii="Verdana" w:hAnsi="Verdana"/>
          <w:sz w:val="20"/>
          <w:szCs w:val="20"/>
        </w:rPr>
        <w:t>via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JOT </w:t>
      </w:r>
      <w:proofErr w:type="spellStart"/>
      <w:r w:rsidRPr="0042772D">
        <w:rPr>
          <w:rFonts w:ascii="Verdana" w:hAnsi="Verdana"/>
          <w:sz w:val="20"/>
          <w:szCs w:val="20"/>
        </w:rPr>
        <w:t>reporting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point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https://digioktatas.uni-nke.hu/).</w:t>
      </w:r>
    </w:p>
    <w:p w14:paraId="563385F6" w14:textId="112FBAF3" w:rsidR="0042772D" w:rsidRDefault="0042772D" w:rsidP="0042772D">
      <w:pPr>
        <w:pStyle w:val="Listaszerbekezds"/>
        <w:numPr>
          <w:ilvl w:val="0"/>
          <w:numId w:val="18"/>
        </w:numPr>
        <w:spacing w:after="160" w:line="259" w:lineRule="auto"/>
        <w:ind w:left="426" w:hanging="426"/>
        <w:contextualSpacing w:val="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42772D">
        <w:rPr>
          <w:rFonts w:ascii="Verdana" w:hAnsi="Verdana"/>
          <w:b/>
          <w:sz w:val="20"/>
          <w:szCs w:val="20"/>
        </w:rPr>
        <w:t>You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may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participate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b/>
          <w:sz w:val="20"/>
          <w:szCs w:val="20"/>
        </w:rPr>
        <w:t>university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events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an </w:t>
      </w:r>
      <w:proofErr w:type="spellStart"/>
      <w:r w:rsidRPr="0042772D">
        <w:rPr>
          <w:rFonts w:ascii="Verdana" w:hAnsi="Verdana"/>
          <w:b/>
          <w:sz w:val="20"/>
          <w:szCs w:val="20"/>
        </w:rPr>
        <w:t>organiser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b/>
          <w:sz w:val="20"/>
          <w:szCs w:val="20"/>
        </w:rPr>
        <w:t>guest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or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speaker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only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if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you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are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b/>
          <w:sz w:val="20"/>
          <w:szCs w:val="20"/>
        </w:rPr>
        <w:t>good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health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b/>
          <w:sz w:val="20"/>
          <w:szCs w:val="20"/>
        </w:rPr>
        <w:t>without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symptoms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b/>
          <w:sz w:val="20"/>
          <w:szCs w:val="20"/>
        </w:rPr>
        <w:t>illness</w:t>
      </w:r>
      <w:proofErr w:type="spellEnd"/>
      <w:r w:rsidRPr="0042772D">
        <w:rPr>
          <w:rFonts w:ascii="Verdana" w:hAnsi="Verdana"/>
          <w:b/>
          <w:sz w:val="20"/>
          <w:szCs w:val="20"/>
        </w:rPr>
        <w:t>.</w:t>
      </w:r>
    </w:p>
    <w:p w14:paraId="7311A925" w14:textId="77777777" w:rsidR="0042772D" w:rsidRPr="0042772D" w:rsidRDefault="0042772D" w:rsidP="0042772D">
      <w:p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 w:rsidRPr="0042772D">
        <w:rPr>
          <w:rFonts w:ascii="Verdana" w:hAnsi="Verdana"/>
          <w:b/>
          <w:sz w:val="20"/>
          <w:szCs w:val="20"/>
        </w:rPr>
        <w:lastRenderedPageBreak/>
        <w:t xml:space="preserve">7. </w:t>
      </w:r>
      <w:proofErr w:type="spellStart"/>
      <w:r w:rsidRPr="0042772D">
        <w:rPr>
          <w:rFonts w:ascii="Verdana" w:hAnsi="Verdana"/>
          <w:b/>
          <w:sz w:val="20"/>
          <w:szCs w:val="20"/>
        </w:rPr>
        <w:t>Particular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attention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should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be </w:t>
      </w:r>
      <w:proofErr w:type="spellStart"/>
      <w:r w:rsidRPr="0042772D">
        <w:rPr>
          <w:rFonts w:ascii="Verdana" w:hAnsi="Verdana"/>
          <w:b/>
          <w:sz w:val="20"/>
          <w:szCs w:val="20"/>
        </w:rPr>
        <w:t>paid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to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spacing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b/>
          <w:sz w:val="20"/>
          <w:szCs w:val="20"/>
        </w:rPr>
        <w:t>seating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venue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. </w:t>
      </w:r>
    </w:p>
    <w:p w14:paraId="0792E243" w14:textId="77777777" w:rsidR="0042772D" w:rsidRPr="0042772D" w:rsidRDefault="0042772D" w:rsidP="0042772D">
      <w:p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 w:rsidRPr="0042772D">
        <w:rPr>
          <w:rFonts w:ascii="Verdana" w:hAnsi="Verdana"/>
          <w:b/>
          <w:sz w:val="20"/>
          <w:szCs w:val="20"/>
        </w:rPr>
        <w:t xml:space="preserve">8. </w:t>
      </w:r>
      <w:proofErr w:type="spellStart"/>
      <w:r w:rsidRPr="0042772D">
        <w:rPr>
          <w:rFonts w:ascii="Verdana" w:hAnsi="Verdana"/>
          <w:b/>
          <w:sz w:val="20"/>
          <w:szCs w:val="20"/>
        </w:rPr>
        <w:t>Where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there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are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multiple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access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points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to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a </w:t>
      </w:r>
      <w:proofErr w:type="spellStart"/>
      <w:r w:rsidRPr="0042772D">
        <w:rPr>
          <w:rFonts w:ascii="Verdana" w:hAnsi="Verdana"/>
          <w:b/>
          <w:sz w:val="20"/>
          <w:szCs w:val="20"/>
        </w:rPr>
        <w:t>venue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b/>
          <w:sz w:val="20"/>
          <w:szCs w:val="20"/>
        </w:rPr>
        <w:t>organisers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should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aim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to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provide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access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at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many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points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as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possible</w:t>
      </w:r>
      <w:proofErr w:type="spellEnd"/>
      <w:r w:rsidRPr="0042772D">
        <w:rPr>
          <w:rFonts w:ascii="Verdana" w:hAnsi="Verdana"/>
          <w:b/>
          <w:sz w:val="20"/>
          <w:szCs w:val="20"/>
        </w:rPr>
        <w:t>.</w:t>
      </w:r>
    </w:p>
    <w:p w14:paraId="28FED485" w14:textId="2BC0DF9F" w:rsidR="0042772D" w:rsidRPr="0042772D" w:rsidRDefault="0042772D" w:rsidP="0042772D">
      <w:p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9. </w:t>
      </w:r>
      <w:proofErr w:type="spellStart"/>
      <w:r>
        <w:rPr>
          <w:rFonts w:ascii="Verdana" w:hAnsi="Verdana"/>
          <w:b/>
          <w:sz w:val="20"/>
          <w:szCs w:val="20"/>
        </w:rPr>
        <w:t>V</w:t>
      </w:r>
      <w:r w:rsidRPr="0042772D">
        <w:rPr>
          <w:rFonts w:ascii="Verdana" w:hAnsi="Verdana"/>
          <w:b/>
          <w:sz w:val="20"/>
          <w:szCs w:val="20"/>
        </w:rPr>
        <w:t>entilation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premises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before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, during and </w:t>
      </w:r>
      <w:proofErr w:type="spellStart"/>
      <w:r w:rsidRPr="0042772D">
        <w:rPr>
          <w:rFonts w:ascii="Verdana" w:hAnsi="Verdana"/>
          <w:b/>
          <w:sz w:val="20"/>
          <w:szCs w:val="20"/>
        </w:rPr>
        <w:t>after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event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is mandatory.</w:t>
      </w:r>
    </w:p>
    <w:p w14:paraId="6F23C7BA" w14:textId="77C9DAD7" w:rsidR="0042772D" w:rsidRDefault="0042772D" w:rsidP="0042772D">
      <w:p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 w:rsidRPr="0042772D">
        <w:rPr>
          <w:rFonts w:ascii="Verdana" w:hAnsi="Verdana"/>
          <w:b/>
          <w:sz w:val="20"/>
          <w:szCs w:val="20"/>
        </w:rPr>
        <w:t xml:space="preserve">10. The </w:t>
      </w:r>
      <w:proofErr w:type="spellStart"/>
      <w:r w:rsidRPr="0042772D">
        <w:rPr>
          <w:rFonts w:ascii="Verdana" w:hAnsi="Verdana"/>
          <w:b/>
          <w:sz w:val="20"/>
          <w:szCs w:val="20"/>
        </w:rPr>
        <w:t>use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b/>
          <w:sz w:val="20"/>
          <w:szCs w:val="20"/>
        </w:rPr>
        <w:t>protective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masks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covering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nose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b/>
          <w:sz w:val="20"/>
          <w:szCs w:val="20"/>
        </w:rPr>
        <w:t>mouth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is </w:t>
      </w:r>
      <w:proofErr w:type="spellStart"/>
      <w:r w:rsidRPr="0042772D">
        <w:rPr>
          <w:rFonts w:ascii="Verdana" w:hAnsi="Verdana"/>
          <w:b/>
          <w:sz w:val="20"/>
          <w:szCs w:val="20"/>
        </w:rPr>
        <w:t>not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compulsory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for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indoor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events</w:t>
      </w:r>
      <w:proofErr w:type="spellEnd"/>
      <w:r w:rsidRPr="0042772D">
        <w:rPr>
          <w:rFonts w:ascii="Verdana" w:hAnsi="Verdana"/>
          <w:b/>
          <w:sz w:val="20"/>
          <w:szCs w:val="20"/>
        </w:rPr>
        <w:t>.</w:t>
      </w:r>
    </w:p>
    <w:p w14:paraId="3A17EF7E" w14:textId="12330252" w:rsidR="0042772D" w:rsidRDefault="0042772D" w:rsidP="0042772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 </w:t>
      </w:r>
      <w:proofErr w:type="spellStart"/>
      <w:r w:rsidRPr="0042772D">
        <w:rPr>
          <w:rFonts w:ascii="Verdana" w:hAnsi="Verdana"/>
          <w:b/>
          <w:sz w:val="20"/>
          <w:szCs w:val="20"/>
        </w:rPr>
        <w:t>Hand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sanitizers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must be </w:t>
      </w:r>
      <w:proofErr w:type="spellStart"/>
      <w:r w:rsidRPr="0042772D">
        <w:rPr>
          <w:rFonts w:ascii="Verdana" w:hAnsi="Verdana"/>
          <w:b/>
          <w:sz w:val="20"/>
          <w:szCs w:val="20"/>
        </w:rPr>
        <w:t>available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entrances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venues</w:t>
      </w:r>
      <w:proofErr w:type="spellEnd"/>
      <w:r w:rsidRPr="0042772D">
        <w:rPr>
          <w:rFonts w:ascii="Verdana" w:hAnsi="Verdana"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registration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desk</w:t>
      </w:r>
      <w:proofErr w:type="spellEnd"/>
      <w:r w:rsidRPr="0042772D">
        <w:rPr>
          <w:rFonts w:ascii="Verdana" w:hAnsi="Verdana"/>
          <w:sz w:val="20"/>
          <w:szCs w:val="20"/>
        </w:rPr>
        <w:t xml:space="preserve">. </w:t>
      </w:r>
      <w:proofErr w:type="spellStart"/>
      <w:r w:rsidRPr="0042772D">
        <w:rPr>
          <w:rFonts w:ascii="Verdana" w:hAnsi="Verdana"/>
          <w:sz w:val="20"/>
          <w:szCs w:val="20"/>
        </w:rPr>
        <w:t>All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objects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are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used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by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or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can</w:t>
      </w:r>
      <w:proofErr w:type="spellEnd"/>
      <w:r w:rsidRPr="0042772D">
        <w:rPr>
          <w:rFonts w:ascii="Verdana" w:hAnsi="Verdana"/>
          <w:sz w:val="20"/>
          <w:szCs w:val="20"/>
        </w:rPr>
        <w:t xml:space="preserve"> be </w:t>
      </w:r>
      <w:proofErr w:type="spellStart"/>
      <w:r w:rsidRPr="0042772D">
        <w:rPr>
          <w:rFonts w:ascii="Verdana" w:hAnsi="Verdana"/>
          <w:sz w:val="20"/>
          <w:szCs w:val="20"/>
        </w:rPr>
        <w:t>touched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by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many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people</w:t>
      </w:r>
      <w:proofErr w:type="spellEnd"/>
      <w:r w:rsidRPr="0042772D">
        <w:rPr>
          <w:rFonts w:ascii="Verdana" w:hAnsi="Verdana"/>
          <w:sz w:val="20"/>
          <w:szCs w:val="20"/>
        </w:rPr>
        <w:t xml:space="preserve"> (in </w:t>
      </w:r>
      <w:proofErr w:type="spellStart"/>
      <w:r w:rsidRPr="0042772D">
        <w:rPr>
          <w:rFonts w:ascii="Verdana" w:hAnsi="Verdana"/>
          <w:sz w:val="20"/>
          <w:szCs w:val="20"/>
        </w:rPr>
        <w:t>particular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tables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chairs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door</w:t>
      </w:r>
      <w:proofErr w:type="spellEnd"/>
      <w:r w:rsidRPr="0042772D">
        <w:rPr>
          <w:rFonts w:ascii="Verdana" w:hAnsi="Verdana"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sz w:val="20"/>
          <w:szCs w:val="20"/>
        </w:rPr>
        <w:t>window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handles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light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switches</w:t>
      </w:r>
      <w:proofErr w:type="spellEnd"/>
      <w:r w:rsidRPr="0042772D">
        <w:rPr>
          <w:rFonts w:ascii="Verdana" w:hAnsi="Verdana"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sz w:val="20"/>
          <w:szCs w:val="20"/>
        </w:rPr>
        <w:t>other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switches</w:t>
      </w:r>
      <w:proofErr w:type="spellEnd"/>
      <w:r w:rsidRPr="0042772D">
        <w:rPr>
          <w:rFonts w:ascii="Verdana" w:hAnsi="Verdana"/>
          <w:sz w:val="20"/>
          <w:szCs w:val="20"/>
        </w:rPr>
        <w:t xml:space="preserve">, IT </w:t>
      </w:r>
      <w:proofErr w:type="spellStart"/>
      <w:r w:rsidRPr="0042772D">
        <w:rPr>
          <w:rFonts w:ascii="Verdana" w:hAnsi="Verdana"/>
          <w:sz w:val="20"/>
          <w:szCs w:val="20"/>
        </w:rPr>
        <w:t>equipment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including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microphones</w:t>
      </w:r>
      <w:proofErr w:type="spellEnd"/>
      <w:r w:rsidRPr="0042772D">
        <w:rPr>
          <w:rFonts w:ascii="Verdana" w:hAnsi="Verdana"/>
          <w:sz w:val="20"/>
          <w:szCs w:val="20"/>
        </w:rPr>
        <w:t xml:space="preserve">) must be </w:t>
      </w:r>
      <w:proofErr w:type="spellStart"/>
      <w:r w:rsidRPr="0042772D">
        <w:rPr>
          <w:rFonts w:ascii="Verdana" w:hAnsi="Verdana"/>
          <w:sz w:val="20"/>
          <w:szCs w:val="20"/>
        </w:rPr>
        <w:t>disinfected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after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</w:t>
      </w:r>
      <w:proofErr w:type="spellEnd"/>
      <w:r w:rsidRPr="0042772D">
        <w:rPr>
          <w:rFonts w:ascii="Verdana" w:hAnsi="Verdana"/>
          <w:sz w:val="20"/>
          <w:szCs w:val="20"/>
        </w:rPr>
        <w:t xml:space="preserve">. The </w:t>
      </w:r>
      <w:proofErr w:type="spellStart"/>
      <w:r w:rsidRPr="0042772D">
        <w:rPr>
          <w:rFonts w:ascii="Verdana" w:hAnsi="Verdana"/>
          <w:sz w:val="20"/>
          <w:szCs w:val="20"/>
        </w:rPr>
        <w:t>cleaning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toilets</w:t>
      </w:r>
      <w:proofErr w:type="spellEnd"/>
      <w:r w:rsidRPr="0042772D">
        <w:rPr>
          <w:rFonts w:ascii="Verdana" w:hAnsi="Verdana"/>
          <w:sz w:val="20"/>
          <w:szCs w:val="20"/>
        </w:rPr>
        <w:t xml:space="preserve"> must be </w:t>
      </w:r>
      <w:proofErr w:type="spellStart"/>
      <w:r w:rsidRPr="0042772D">
        <w:rPr>
          <w:rFonts w:ascii="Verdana" w:hAnsi="Verdana"/>
          <w:sz w:val="20"/>
          <w:szCs w:val="20"/>
        </w:rPr>
        <w:t>carried</w:t>
      </w:r>
      <w:proofErr w:type="spellEnd"/>
      <w:r w:rsidRPr="0042772D">
        <w:rPr>
          <w:rFonts w:ascii="Verdana" w:hAnsi="Verdana"/>
          <w:sz w:val="20"/>
          <w:szCs w:val="20"/>
        </w:rPr>
        <w:t xml:space="preserve"> out </w:t>
      </w:r>
      <w:proofErr w:type="spellStart"/>
      <w:r w:rsidRPr="0042772D">
        <w:rPr>
          <w:rFonts w:ascii="Verdana" w:hAnsi="Verdana"/>
          <w:sz w:val="20"/>
          <w:szCs w:val="20"/>
        </w:rPr>
        <w:t>immediately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after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each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</w:t>
      </w:r>
      <w:proofErr w:type="spellEnd"/>
      <w:r w:rsidRPr="0042772D">
        <w:rPr>
          <w:rFonts w:ascii="Verdana" w:hAnsi="Verdana"/>
          <w:sz w:val="20"/>
          <w:szCs w:val="20"/>
        </w:rPr>
        <w:t xml:space="preserve">. It is </w:t>
      </w:r>
      <w:proofErr w:type="spellStart"/>
      <w:r w:rsidRPr="0042772D">
        <w:rPr>
          <w:rFonts w:ascii="Verdana" w:hAnsi="Verdana"/>
          <w:sz w:val="20"/>
          <w:szCs w:val="20"/>
        </w:rPr>
        <w:t>recommended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information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material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on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hygiene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rules</w:t>
      </w:r>
      <w:proofErr w:type="spellEnd"/>
      <w:r w:rsidRPr="0042772D">
        <w:rPr>
          <w:rFonts w:ascii="Verdana" w:hAnsi="Verdana"/>
          <w:sz w:val="20"/>
          <w:szCs w:val="20"/>
        </w:rPr>
        <w:t xml:space="preserve"> be displayed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venues</w:t>
      </w:r>
      <w:proofErr w:type="spellEnd"/>
      <w:r w:rsidRPr="0042772D">
        <w:rPr>
          <w:rFonts w:ascii="Verdana" w:hAnsi="Verdana"/>
          <w:sz w:val="20"/>
          <w:szCs w:val="20"/>
        </w:rPr>
        <w:t>.</w:t>
      </w:r>
    </w:p>
    <w:p w14:paraId="49ECB278" w14:textId="0C565783" w:rsidR="0042772D" w:rsidRDefault="0042772D" w:rsidP="0042772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 </w:t>
      </w:r>
      <w:r w:rsidRPr="0042772D">
        <w:rPr>
          <w:rFonts w:ascii="Verdana" w:hAnsi="Verdana"/>
          <w:b/>
          <w:sz w:val="20"/>
          <w:szCs w:val="20"/>
        </w:rPr>
        <w:t xml:space="preserve">It is </w:t>
      </w:r>
      <w:proofErr w:type="spellStart"/>
      <w:r w:rsidRPr="0042772D">
        <w:rPr>
          <w:rFonts w:ascii="Verdana" w:hAnsi="Verdana"/>
          <w:b/>
          <w:sz w:val="20"/>
          <w:szCs w:val="20"/>
        </w:rPr>
        <w:t>recommended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that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for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indoor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events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maximum </w:t>
      </w:r>
      <w:proofErr w:type="spellStart"/>
      <w:r w:rsidRPr="0042772D">
        <w:rPr>
          <w:rFonts w:ascii="Verdana" w:hAnsi="Verdana"/>
          <w:b/>
          <w:sz w:val="20"/>
          <w:szCs w:val="20"/>
        </w:rPr>
        <w:t>number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b/>
          <w:sz w:val="20"/>
          <w:szCs w:val="20"/>
        </w:rPr>
        <w:t>participants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should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be limited </w:t>
      </w:r>
      <w:proofErr w:type="spellStart"/>
      <w:r w:rsidRPr="0042772D">
        <w:rPr>
          <w:rFonts w:ascii="Verdana" w:hAnsi="Verdana"/>
          <w:b/>
          <w:sz w:val="20"/>
          <w:szCs w:val="20"/>
        </w:rPr>
        <w:t>to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50% of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room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capacity</w:t>
      </w:r>
      <w:proofErr w:type="spellEnd"/>
      <w:r w:rsidRPr="0042772D">
        <w:rPr>
          <w:rFonts w:ascii="Verdana" w:hAnsi="Verdana"/>
          <w:b/>
          <w:sz w:val="20"/>
          <w:szCs w:val="20"/>
        </w:rPr>
        <w:t>.</w:t>
      </w:r>
      <w:r w:rsidRPr="0042772D">
        <w:rPr>
          <w:rFonts w:ascii="Verdana" w:hAnsi="Verdana"/>
          <w:sz w:val="20"/>
          <w:szCs w:val="20"/>
        </w:rPr>
        <w:t xml:space="preserve"> It is </w:t>
      </w:r>
      <w:proofErr w:type="spellStart"/>
      <w:r w:rsidRPr="0042772D">
        <w:rPr>
          <w:rFonts w:ascii="Verdana" w:hAnsi="Verdana"/>
          <w:sz w:val="20"/>
          <w:szCs w:val="20"/>
        </w:rPr>
        <w:t>recommended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seat</w:t>
      </w:r>
      <w:proofErr w:type="spellEnd"/>
      <w:r w:rsidRPr="0042772D">
        <w:rPr>
          <w:rFonts w:ascii="Verdana" w:hAnsi="Verdana"/>
          <w:sz w:val="20"/>
          <w:szCs w:val="20"/>
        </w:rPr>
        <w:t xml:space="preserve"> 80 </w:t>
      </w:r>
      <w:proofErr w:type="spellStart"/>
      <w:r w:rsidRPr="0042772D">
        <w:rPr>
          <w:rFonts w:ascii="Verdana" w:hAnsi="Verdana"/>
          <w:sz w:val="20"/>
          <w:szCs w:val="20"/>
        </w:rPr>
        <w:t>persons</w:t>
      </w:r>
      <w:proofErr w:type="spellEnd"/>
      <w:r w:rsidRPr="0042772D">
        <w:rPr>
          <w:rFonts w:ascii="Verdana" w:hAnsi="Verdana"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Széchenyi </w:t>
      </w:r>
      <w:proofErr w:type="spellStart"/>
      <w:r w:rsidRPr="0042772D">
        <w:rPr>
          <w:rFonts w:ascii="Verdana" w:hAnsi="Verdana"/>
          <w:sz w:val="20"/>
          <w:szCs w:val="20"/>
        </w:rPr>
        <w:t>Ceremonial</w:t>
      </w:r>
      <w:proofErr w:type="spellEnd"/>
      <w:r w:rsidRPr="0042772D">
        <w:rPr>
          <w:rFonts w:ascii="Verdana" w:hAnsi="Verdana"/>
          <w:sz w:val="20"/>
          <w:szCs w:val="20"/>
        </w:rPr>
        <w:t xml:space="preserve"> Hall, 120 </w:t>
      </w:r>
      <w:proofErr w:type="spellStart"/>
      <w:r w:rsidRPr="0042772D">
        <w:rPr>
          <w:rFonts w:ascii="Verdana" w:hAnsi="Verdana"/>
          <w:sz w:val="20"/>
          <w:szCs w:val="20"/>
        </w:rPr>
        <w:t>persons</w:t>
      </w:r>
      <w:proofErr w:type="spellEnd"/>
      <w:r w:rsidRPr="0042772D">
        <w:rPr>
          <w:rFonts w:ascii="Verdana" w:hAnsi="Verdana"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St</w:t>
      </w:r>
      <w:proofErr w:type="spellEnd"/>
      <w:r w:rsidRPr="0042772D">
        <w:rPr>
          <w:rFonts w:ascii="Verdana" w:hAnsi="Verdana"/>
          <w:sz w:val="20"/>
          <w:szCs w:val="20"/>
        </w:rPr>
        <w:t xml:space="preserve">. László </w:t>
      </w:r>
      <w:proofErr w:type="spellStart"/>
      <w:r w:rsidRPr="0042772D">
        <w:rPr>
          <w:rFonts w:ascii="Verdana" w:hAnsi="Verdana"/>
          <w:sz w:val="20"/>
          <w:szCs w:val="20"/>
        </w:rPr>
        <w:t>Chapel</w:t>
      </w:r>
      <w:proofErr w:type="spellEnd"/>
      <w:r w:rsidRPr="0042772D">
        <w:rPr>
          <w:rFonts w:ascii="Verdana" w:hAnsi="Verdana"/>
          <w:sz w:val="20"/>
          <w:szCs w:val="20"/>
        </w:rPr>
        <w:t xml:space="preserve"> and 40 </w:t>
      </w:r>
      <w:proofErr w:type="spellStart"/>
      <w:r w:rsidRPr="0042772D">
        <w:rPr>
          <w:rFonts w:ascii="Verdana" w:hAnsi="Verdana"/>
          <w:sz w:val="20"/>
          <w:szCs w:val="20"/>
        </w:rPr>
        <w:t>person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Zrínyi and Hunyadi Hall</w:t>
      </w:r>
      <w:r w:rsidRPr="0042772D">
        <w:rPr>
          <w:rFonts w:ascii="Verdana" w:hAnsi="Verdana"/>
          <w:sz w:val="20"/>
          <w:szCs w:val="20"/>
        </w:rPr>
        <w:t xml:space="preserve">s. In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Ludovika </w:t>
      </w:r>
      <w:proofErr w:type="spellStart"/>
      <w:r w:rsidRPr="0042772D">
        <w:rPr>
          <w:rFonts w:ascii="Verdana" w:hAnsi="Verdana"/>
          <w:sz w:val="20"/>
          <w:szCs w:val="20"/>
        </w:rPr>
        <w:t>Arena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depending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on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size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stage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seating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capacity</w:t>
      </w:r>
      <w:proofErr w:type="spellEnd"/>
      <w:r w:rsidRPr="0042772D">
        <w:rPr>
          <w:rFonts w:ascii="Verdana" w:hAnsi="Verdana"/>
          <w:sz w:val="20"/>
          <w:szCs w:val="20"/>
        </w:rPr>
        <w:t xml:space="preserve"> is </w:t>
      </w:r>
      <w:proofErr w:type="spellStart"/>
      <w:r w:rsidRPr="0042772D">
        <w:rPr>
          <w:rFonts w:ascii="Verdana" w:hAnsi="Verdana"/>
          <w:sz w:val="20"/>
          <w:szCs w:val="20"/>
        </w:rPr>
        <w:t>approximately</w:t>
      </w:r>
      <w:proofErr w:type="spellEnd"/>
      <w:r w:rsidRPr="0042772D">
        <w:rPr>
          <w:rFonts w:ascii="Verdana" w:hAnsi="Verdana"/>
          <w:sz w:val="20"/>
          <w:szCs w:val="20"/>
        </w:rPr>
        <w:t xml:space="preserve"> 450 (</w:t>
      </w:r>
      <w:proofErr w:type="spellStart"/>
      <w:r w:rsidRPr="0042772D">
        <w:rPr>
          <w:rFonts w:ascii="Verdana" w:hAnsi="Verdana"/>
          <w:sz w:val="20"/>
          <w:szCs w:val="20"/>
        </w:rPr>
        <w:t>fighting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area</w:t>
      </w:r>
      <w:proofErr w:type="spellEnd"/>
      <w:r w:rsidRPr="0042772D">
        <w:rPr>
          <w:rFonts w:ascii="Verdana" w:hAnsi="Verdana"/>
          <w:sz w:val="20"/>
          <w:szCs w:val="20"/>
        </w:rPr>
        <w:t>) and 700 (</w:t>
      </w:r>
      <w:proofErr w:type="spellStart"/>
      <w:r w:rsidRPr="0042772D">
        <w:rPr>
          <w:rFonts w:ascii="Verdana" w:hAnsi="Verdana"/>
          <w:sz w:val="20"/>
          <w:szCs w:val="20"/>
        </w:rPr>
        <w:t>total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seating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capacity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two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stands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including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mobile </w:t>
      </w:r>
      <w:proofErr w:type="spellStart"/>
      <w:r w:rsidRPr="0042772D">
        <w:rPr>
          <w:rFonts w:ascii="Verdana" w:hAnsi="Verdana"/>
          <w:sz w:val="20"/>
          <w:szCs w:val="20"/>
        </w:rPr>
        <w:t>stands</w:t>
      </w:r>
      <w:proofErr w:type="spellEnd"/>
      <w:r w:rsidRPr="0042772D">
        <w:rPr>
          <w:rFonts w:ascii="Verdana" w:hAnsi="Verdana"/>
          <w:sz w:val="20"/>
          <w:szCs w:val="20"/>
        </w:rPr>
        <w:t xml:space="preserve">). </w:t>
      </w:r>
      <w:proofErr w:type="spellStart"/>
      <w:r w:rsidRPr="0042772D">
        <w:rPr>
          <w:rFonts w:ascii="Verdana" w:hAnsi="Verdana"/>
          <w:sz w:val="20"/>
          <w:szCs w:val="20"/>
        </w:rPr>
        <w:t>For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sz w:val="20"/>
          <w:szCs w:val="20"/>
        </w:rPr>
        <w:t>classrooms</w:t>
      </w:r>
      <w:proofErr w:type="spellEnd"/>
      <w:r w:rsidRPr="0042772D">
        <w:rPr>
          <w:rFonts w:ascii="Verdana" w:hAnsi="Verdana"/>
          <w:sz w:val="20"/>
          <w:szCs w:val="20"/>
        </w:rPr>
        <w:t xml:space="preserve">, it is </w:t>
      </w:r>
      <w:proofErr w:type="spellStart"/>
      <w:r w:rsidRPr="0042772D">
        <w:rPr>
          <w:rFonts w:ascii="Verdana" w:hAnsi="Verdana"/>
          <w:sz w:val="20"/>
          <w:szCs w:val="20"/>
        </w:rPr>
        <w:t>also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proposed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use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half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seating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capacity</w:t>
      </w:r>
      <w:proofErr w:type="spellEnd"/>
      <w:r w:rsidRPr="0042772D">
        <w:rPr>
          <w:rFonts w:ascii="Verdana" w:hAnsi="Verdana"/>
          <w:sz w:val="20"/>
          <w:szCs w:val="20"/>
        </w:rPr>
        <w:t xml:space="preserve">. </w:t>
      </w:r>
      <w:proofErr w:type="spellStart"/>
      <w:r w:rsidRPr="0042772D">
        <w:rPr>
          <w:rFonts w:ascii="Verdana" w:hAnsi="Verdana"/>
          <w:sz w:val="20"/>
          <w:szCs w:val="20"/>
        </w:rPr>
        <w:t>For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outdoor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, an </w:t>
      </w:r>
      <w:proofErr w:type="spellStart"/>
      <w:r w:rsidRPr="0042772D">
        <w:rPr>
          <w:rFonts w:ascii="Verdana" w:hAnsi="Verdana"/>
          <w:sz w:val="20"/>
          <w:szCs w:val="20"/>
        </w:rPr>
        <w:t>individual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assessment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circumstances</w:t>
      </w:r>
      <w:proofErr w:type="spellEnd"/>
      <w:r w:rsidRPr="0042772D">
        <w:rPr>
          <w:rFonts w:ascii="Verdana" w:hAnsi="Verdana"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sz w:val="20"/>
          <w:szCs w:val="20"/>
        </w:rPr>
        <w:t>number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people</w:t>
      </w:r>
      <w:proofErr w:type="spellEnd"/>
      <w:r w:rsidRPr="0042772D">
        <w:rPr>
          <w:rFonts w:ascii="Verdana" w:hAnsi="Verdana"/>
          <w:sz w:val="20"/>
          <w:szCs w:val="20"/>
        </w:rPr>
        <w:t xml:space="preserve"> is </w:t>
      </w:r>
      <w:proofErr w:type="spellStart"/>
      <w:r w:rsidRPr="0042772D">
        <w:rPr>
          <w:rFonts w:ascii="Verdana" w:hAnsi="Verdana"/>
          <w:sz w:val="20"/>
          <w:szCs w:val="20"/>
        </w:rPr>
        <w:t>required</w:t>
      </w:r>
      <w:proofErr w:type="spellEnd"/>
      <w:r w:rsidRPr="0042772D">
        <w:rPr>
          <w:rFonts w:ascii="Verdana" w:hAnsi="Verdana"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sz w:val="20"/>
          <w:szCs w:val="20"/>
        </w:rPr>
        <w:t>each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case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6767EA39" w14:textId="39F41018" w:rsidR="0042772D" w:rsidRDefault="0042772D" w:rsidP="0042772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13. </w:t>
      </w:r>
      <w:r w:rsidRPr="0042772D">
        <w:rPr>
          <w:rFonts w:ascii="Verdana" w:hAnsi="Verdana"/>
          <w:b/>
          <w:sz w:val="20"/>
          <w:szCs w:val="20"/>
        </w:rPr>
        <w:t>Pre-</w:t>
      </w:r>
      <w:proofErr w:type="spellStart"/>
      <w:r w:rsidRPr="0042772D">
        <w:rPr>
          <w:rFonts w:ascii="Verdana" w:hAnsi="Verdana"/>
          <w:b/>
          <w:sz w:val="20"/>
          <w:szCs w:val="20"/>
        </w:rPr>
        <w:t>registration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is </w:t>
      </w:r>
      <w:proofErr w:type="spellStart"/>
      <w:r w:rsidRPr="0042772D">
        <w:rPr>
          <w:rFonts w:ascii="Verdana" w:hAnsi="Verdana"/>
          <w:b/>
          <w:sz w:val="20"/>
          <w:szCs w:val="20"/>
        </w:rPr>
        <w:t>required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to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participate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events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, and pre- and </w:t>
      </w:r>
      <w:proofErr w:type="spellStart"/>
      <w:r w:rsidRPr="0042772D">
        <w:rPr>
          <w:rFonts w:ascii="Verdana" w:hAnsi="Verdana"/>
          <w:b/>
          <w:sz w:val="20"/>
          <w:szCs w:val="20"/>
        </w:rPr>
        <w:t>on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-site </w:t>
      </w:r>
      <w:proofErr w:type="spellStart"/>
      <w:r w:rsidRPr="0042772D">
        <w:rPr>
          <w:rFonts w:ascii="Verdana" w:hAnsi="Verdana"/>
          <w:b/>
          <w:sz w:val="20"/>
          <w:szCs w:val="20"/>
        </w:rPr>
        <w:t>registration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is </w:t>
      </w:r>
      <w:proofErr w:type="spellStart"/>
      <w:r w:rsidRPr="0042772D">
        <w:rPr>
          <w:rFonts w:ascii="Verdana" w:hAnsi="Verdana"/>
          <w:b/>
          <w:sz w:val="20"/>
          <w:szCs w:val="20"/>
        </w:rPr>
        <w:t>mandatory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for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all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. </w:t>
      </w:r>
      <w:proofErr w:type="spellStart"/>
      <w:r w:rsidRPr="0042772D">
        <w:rPr>
          <w:rFonts w:ascii="Verdana" w:hAnsi="Verdana"/>
          <w:sz w:val="20"/>
          <w:szCs w:val="20"/>
        </w:rPr>
        <w:t>For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university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registration</w:t>
      </w:r>
      <w:proofErr w:type="spellEnd"/>
      <w:r w:rsidRPr="0042772D">
        <w:rPr>
          <w:rFonts w:ascii="Verdana" w:hAnsi="Verdana"/>
          <w:sz w:val="20"/>
          <w:szCs w:val="20"/>
        </w:rPr>
        <w:t xml:space="preserve"> is </w:t>
      </w:r>
      <w:proofErr w:type="spellStart"/>
      <w:r w:rsidRPr="0042772D">
        <w:rPr>
          <w:rFonts w:ascii="Verdana" w:hAnsi="Verdana"/>
          <w:sz w:val="20"/>
          <w:szCs w:val="20"/>
        </w:rPr>
        <w:t>only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possible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via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LudEvent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digital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interface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for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hosted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registration</w:t>
      </w:r>
      <w:proofErr w:type="spellEnd"/>
      <w:r w:rsidRPr="0042772D">
        <w:rPr>
          <w:rFonts w:ascii="Verdana" w:hAnsi="Verdana"/>
          <w:sz w:val="20"/>
          <w:szCs w:val="20"/>
        </w:rPr>
        <w:t xml:space="preserve"> is </w:t>
      </w:r>
      <w:proofErr w:type="spellStart"/>
      <w:r w:rsidRPr="0042772D">
        <w:rPr>
          <w:rFonts w:ascii="Verdana" w:hAnsi="Verdana"/>
          <w:sz w:val="20"/>
          <w:szCs w:val="20"/>
        </w:rPr>
        <w:t>provided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by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external</w:t>
      </w:r>
      <w:proofErr w:type="spellEnd"/>
      <w:r w:rsidRPr="0042772D">
        <w:rPr>
          <w:rFonts w:ascii="Verdana" w:hAnsi="Verdana"/>
          <w:sz w:val="20"/>
          <w:szCs w:val="20"/>
        </w:rPr>
        <w:t xml:space="preserve"> partner. </w:t>
      </w:r>
      <w:proofErr w:type="spellStart"/>
      <w:r w:rsidRPr="0042772D">
        <w:rPr>
          <w:rFonts w:ascii="Verdana" w:hAnsi="Verdana"/>
          <w:b/>
          <w:sz w:val="20"/>
          <w:szCs w:val="20"/>
        </w:rPr>
        <w:t>Paper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on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-site </w:t>
      </w:r>
      <w:proofErr w:type="spellStart"/>
      <w:r w:rsidRPr="0042772D">
        <w:rPr>
          <w:rFonts w:ascii="Verdana" w:hAnsi="Verdana"/>
          <w:b/>
          <w:sz w:val="20"/>
          <w:szCs w:val="20"/>
        </w:rPr>
        <w:t>registration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is </w:t>
      </w:r>
      <w:proofErr w:type="spellStart"/>
      <w:r w:rsidRPr="0042772D">
        <w:rPr>
          <w:rFonts w:ascii="Verdana" w:hAnsi="Verdana"/>
          <w:b/>
          <w:sz w:val="20"/>
          <w:szCs w:val="20"/>
        </w:rPr>
        <w:t>prohibited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for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university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. </w:t>
      </w:r>
      <w:proofErr w:type="spellStart"/>
      <w:r w:rsidRPr="0042772D">
        <w:rPr>
          <w:rFonts w:ascii="Verdana" w:hAnsi="Verdana"/>
          <w:sz w:val="20"/>
          <w:szCs w:val="20"/>
        </w:rPr>
        <w:t>If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you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have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any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questions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regarding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LudEvent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system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please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contact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sz w:val="20"/>
          <w:szCs w:val="20"/>
        </w:rPr>
        <w:t>Programmes</w:t>
      </w:r>
      <w:proofErr w:type="spellEnd"/>
      <w:r w:rsidRPr="0042772D">
        <w:rPr>
          <w:rFonts w:ascii="Verdana" w:hAnsi="Verdana"/>
          <w:sz w:val="20"/>
          <w:szCs w:val="20"/>
        </w:rPr>
        <w:t xml:space="preserve"> Office of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Communications</w:t>
      </w:r>
      <w:proofErr w:type="spellEnd"/>
      <w:r w:rsidRPr="0042772D">
        <w:rPr>
          <w:rFonts w:ascii="Verdana" w:hAnsi="Verdana"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sz w:val="20"/>
          <w:szCs w:val="20"/>
        </w:rPr>
        <w:t>Programmes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Directorate</w:t>
      </w:r>
      <w:proofErr w:type="spellEnd"/>
      <w:r w:rsidRPr="0042772D">
        <w:rPr>
          <w:rFonts w:ascii="Verdana" w:hAnsi="Verdana"/>
          <w:sz w:val="20"/>
          <w:szCs w:val="20"/>
        </w:rPr>
        <w:t xml:space="preserve"> (</w:t>
      </w:r>
      <w:proofErr w:type="spellStart"/>
      <w:r w:rsidRPr="0042772D">
        <w:rPr>
          <w:rFonts w:ascii="Verdana" w:hAnsi="Verdana"/>
          <w:sz w:val="20"/>
          <w:szCs w:val="20"/>
        </w:rPr>
        <w:t>hereinafter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referred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as</w:t>
      </w:r>
      <w:proofErr w:type="spellEnd"/>
      <w:r w:rsidRPr="0042772D">
        <w:rPr>
          <w:rFonts w:ascii="Verdana" w:hAnsi="Verdana"/>
          <w:sz w:val="20"/>
          <w:szCs w:val="20"/>
        </w:rPr>
        <w:t xml:space="preserve"> KPI).</w:t>
      </w:r>
    </w:p>
    <w:p w14:paraId="1AF88726" w14:textId="49DEC20C" w:rsidR="00A877F2" w:rsidRDefault="0042772D" w:rsidP="0042772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  </w:t>
      </w:r>
      <w:r w:rsidRPr="0042772D">
        <w:rPr>
          <w:rFonts w:ascii="Verdana" w:hAnsi="Verdana"/>
          <w:sz w:val="20"/>
          <w:szCs w:val="20"/>
        </w:rPr>
        <w:t xml:space="preserve">A </w:t>
      </w:r>
      <w:proofErr w:type="spellStart"/>
      <w:r w:rsidRPr="0042772D">
        <w:rPr>
          <w:rFonts w:ascii="Verdana" w:hAnsi="Verdana"/>
          <w:sz w:val="20"/>
          <w:szCs w:val="20"/>
        </w:rPr>
        <w:t>temperature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measurement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may</w:t>
      </w:r>
      <w:proofErr w:type="spellEnd"/>
      <w:r w:rsidRPr="0042772D">
        <w:rPr>
          <w:rFonts w:ascii="Verdana" w:hAnsi="Verdana"/>
          <w:sz w:val="20"/>
          <w:szCs w:val="20"/>
        </w:rPr>
        <w:t xml:space="preserve"> be </w:t>
      </w:r>
      <w:proofErr w:type="spellStart"/>
      <w:r w:rsidRPr="0042772D">
        <w:rPr>
          <w:rFonts w:ascii="Verdana" w:hAnsi="Verdana"/>
          <w:sz w:val="20"/>
          <w:szCs w:val="20"/>
        </w:rPr>
        <w:t>taken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entrances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University. </w:t>
      </w:r>
      <w:proofErr w:type="spellStart"/>
      <w:r w:rsidRPr="0042772D">
        <w:rPr>
          <w:rFonts w:ascii="Verdana" w:hAnsi="Verdana"/>
          <w:sz w:val="20"/>
          <w:szCs w:val="20"/>
        </w:rPr>
        <w:t>If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body </w:t>
      </w:r>
      <w:proofErr w:type="spellStart"/>
      <w:r w:rsidRPr="0042772D">
        <w:rPr>
          <w:rFonts w:ascii="Verdana" w:hAnsi="Verdana"/>
          <w:sz w:val="20"/>
          <w:szCs w:val="20"/>
        </w:rPr>
        <w:t>temperature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exceeds</w:t>
      </w:r>
      <w:proofErr w:type="spellEnd"/>
      <w:r w:rsidRPr="0042772D">
        <w:rPr>
          <w:rFonts w:ascii="Verdana" w:hAnsi="Verdana"/>
          <w:sz w:val="20"/>
          <w:szCs w:val="20"/>
        </w:rPr>
        <w:t xml:space="preserve"> 37.5 </w:t>
      </w:r>
      <w:proofErr w:type="spellStart"/>
      <w:r w:rsidRPr="0042772D">
        <w:rPr>
          <w:rFonts w:ascii="Verdana" w:hAnsi="Verdana"/>
          <w:sz w:val="20"/>
          <w:szCs w:val="20"/>
        </w:rPr>
        <w:t>degrees</w:t>
      </w:r>
      <w:proofErr w:type="spellEnd"/>
      <w:r w:rsidRPr="0042772D">
        <w:rPr>
          <w:rFonts w:ascii="Verdana" w:hAnsi="Verdana"/>
          <w:sz w:val="20"/>
          <w:szCs w:val="20"/>
        </w:rPr>
        <w:t xml:space="preserve"> Celsius, </w:t>
      </w:r>
      <w:proofErr w:type="spellStart"/>
      <w:r w:rsidRPr="0042772D">
        <w:rPr>
          <w:rFonts w:ascii="Verdana" w:hAnsi="Verdana"/>
          <w:sz w:val="20"/>
          <w:szCs w:val="20"/>
        </w:rPr>
        <w:t>entry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University </w:t>
      </w:r>
      <w:proofErr w:type="spellStart"/>
      <w:r w:rsidRPr="0042772D">
        <w:rPr>
          <w:rFonts w:ascii="Verdana" w:hAnsi="Verdana"/>
          <w:sz w:val="20"/>
          <w:szCs w:val="20"/>
        </w:rPr>
        <w:t>may</w:t>
      </w:r>
      <w:proofErr w:type="spellEnd"/>
      <w:r w:rsidRPr="0042772D">
        <w:rPr>
          <w:rFonts w:ascii="Verdana" w:hAnsi="Verdana"/>
          <w:sz w:val="20"/>
          <w:szCs w:val="20"/>
        </w:rPr>
        <w:t xml:space="preserve"> be </w:t>
      </w:r>
      <w:proofErr w:type="spellStart"/>
      <w:r w:rsidRPr="0042772D">
        <w:rPr>
          <w:rFonts w:ascii="Verdana" w:hAnsi="Verdana"/>
          <w:sz w:val="20"/>
          <w:szCs w:val="20"/>
        </w:rPr>
        <w:t>refused</w:t>
      </w:r>
      <w:proofErr w:type="spellEnd"/>
      <w:r w:rsidRPr="0042772D">
        <w:rPr>
          <w:rFonts w:ascii="Verdana" w:hAnsi="Verdana"/>
          <w:sz w:val="20"/>
          <w:szCs w:val="20"/>
        </w:rPr>
        <w:t>.</w:t>
      </w:r>
    </w:p>
    <w:p w14:paraId="01C72BBE" w14:textId="01DBF52C" w:rsidR="0042772D" w:rsidRDefault="0042772D" w:rsidP="0042772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proofErr w:type="spellStart"/>
      <w:r w:rsidRPr="0042772D">
        <w:rPr>
          <w:rFonts w:ascii="Verdana" w:hAnsi="Verdana"/>
          <w:sz w:val="20"/>
          <w:szCs w:val="20"/>
        </w:rPr>
        <w:t>Receptions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accompanying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may</w:t>
      </w:r>
      <w:proofErr w:type="spellEnd"/>
      <w:r w:rsidRPr="0042772D">
        <w:rPr>
          <w:rFonts w:ascii="Verdana" w:hAnsi="Verdana"/>
          <w:sz w:val="20"/>
          <w:szCs w:val="20"/>
        </w:rPr>
        <w:t xml:space="preserve"> be </w:t>
      </w:r>
      <w:proofErr w:type="spellStart"/>
      <w:r w:rsidRPr="0042772D">
        <w:rPr>
          <w:rFonts w:ascii="Verdana" w:hAnsi="Verdana"/>
          <w:sz w:val="20"/>
          <w:szCs w:val="20"/>
        </w:rPr>
        <w:t>organised</w:t>
      </w:r>
      <w:proofErr w:type="spellEnd"/>
      <w:r w:rsidRPr="0042772D">
        <w:rPr>
          <w:rFonts w:ascii="Verdana" w:hAnsi="Verdana"/>
          <w:sz w:val="20"/>
          <w:szCs w:val="20"/>
        </w:rPr>
        <w:t xml:space="preserve"> in </w:t>
      </w:r>
      <w:proofErr w:type="spellStart"/>
      <w:r w:rsidRPr="0042772D">
        <w:rPr>
          <w:rFonts w:ascii="Verdana" w:hAnsi="Verdana"/>
          <w:sz w:val="20"/>
          <w:szCs w:val="20"/>
        </w:rPr>
        <w:t>accordance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with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appropriate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hygiene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rules</w:t>
      </w:r>
      <w:proofErr w:type="spellEnd"/>
      <w:r w:rsidRPr="0042772D">
        <w:rPr>
          <w:rFonts w:ascii="Verdana" w:hAnsi="Verdana"/>
          <w:sz w:val="20"/>
          <w:szCs w:val="20"/>
        </w:rPr>
        <w:t xml:space="preserve">.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indoor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, service </w:t>
      </w:r>
      <w:proofErr w:type="spellStart"/>
      <w:r w:rsidRPr="0042772D">
        <w:rPr>
          <w:rFonts w:ascii="Verdana" w:hAnsi="Verdana"/>
          <w:sz w:val="20"/>
          <w:szCs w:val="20"/>
        </w:rPr>
        <w:t>counters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elbows</w:t>
      </w:r>
      <w:proofErr w:type="spellEnd"/>
      <w:r w:rsidRPr="0042772D">
        <w:rPr>
          <w:rFonts w:ascii="Verdana" w:hAnsi="Verdana"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sz w:val="20"/>
          <w:szCs w:val="20"/>
        </w:rPr>
        <w:t>tables</w:t>
      </w:r>
      <w:proofErr w:type="spellEnd"/>
      <w:r w:rsidRPr="0042772D">
        <w:rPr>
          <w:rFonts w:ascii="Verdana" w:hAnsi="Verdana"/>
          <w:sz w:val="20"/>
          <w:szCs w:val="20"/>
        </w:rPr>
        <w:t xml:space="preserve"> must be </w:t>
      </w:r>
      <w:proofErr w:type="spellStart"/>
      <w:r w:rsidRPr="0042772D">
        <w:rPr>
          <w:rFonts w:ascii="Verdana" w:hAnsi="Verdana"/>
          <w:sz w:val="20"/>
          <w:szCs w:val="20"/>
        </w:rPr>
        <w:t>spaced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an </w:t>
      </w:r>
      <w:proofErr w:type="spellStart"/>
      <w:r w:rsidRPr="0042772D">
        <w:rPr>
          <w:rFonts w:ascii="Verdana" w:hAnsi="Verdana"/>
          <w:sz w:val="20"/>
          <w:szCs w:val="20"/>
        </w:rPr>
        <w:t>appropriate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distance</w:t>
      </w:r>
      <w:proofErr w:type="spellEnd"/>
      <w:r w:rsidRPr="0042772D">
        <w:rPr>
          <w:rFonts w:ascii="Verdana" w:hAnsi="Verdana"/>
          <w:sz w:val="20"/>
          <w:szCs w:val="20"/>
        </w:rPr>
        <w:t xml:space="preserve"> (min. 1.5 m). </w:t>
      </w:r>
      <w:proofErr w:type="spellStart"/>
      <w:r w:rsidRPr="0042772D">
        <w:rPr>
          <w:rFonts w:ascii="Verdana" w:hAnsi="Verdana"/>
          <w:sz w:val="20"/>
          <w:szCs w:val="20"/>
        </w:rPr>
        <w:t>For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buffet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receptions</w:t>
      </w:r>
      <w:proofErr w:type="spellEnd"/>
      <w:r w:rsidRPr="0042772D">
        <w:rPr>
          <w:rFonts w:ascii="Verdana" w:hAnsi="Verdana"/>
          <w:sz w:val="20"/>
          <w:szCs w:val="20"/>
        </w:rPr>
        <w:t xml:space="preserve">, it is </w:t>
      </w:r>
      <w:proofErr w:type="spellStart"/>
      <w:r w:rsidRPr="0042772D">
        <w:rPr>
          <w:rFonts w:ascii="Verdana" w:hAnsi="Verdana"/>
          <w:sz w:val="20"/>
          <w:szCs w:val="20"/>
        </w:rPr>
        <w:t>recommended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catering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staff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provide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food</w:t>
      </w:r>
      <w:proofErr w:type="spellEnd"/>
      <w:r w:rsidRPr="0042772D">
        <w:rPr>
          <w:rFonts w:ascii="Verdana" w:hAnsi="Verdana"/>
          <w:sz w:val="20"/>
          <w:szCs w:val="20"/>
        </w:rPr>
        <w:t xml:space="preserve"> service. </w:t>
      </w:r>
      <w:proofErr w:type="spellStart"/>
      <w:r w:rsidRPr="0042772D">
        <w:rPr>
          <w:rFonts w:ascii="Verdana" w:hAnsi="Verdana"/>
          <w:sz w:val="20"/>
          <w:szCs w:val="20"/>
        </w:rPr>
        <w:t>Hand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sanitisers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should</w:t>
      </w:r>
      <w:proofErr w:type="spellEnd"/>
      <w:r w:rsidRPr="0042772D">
        <w:rPr>
          <w:rFonts w:ascii="Verdana" w:hAnsi="Verdana"/>
          <w:sz w:val="20"/>
          <w:szCs w:val="20"/>
        </w:rPr>
        <w:t xml:space="preserve"> be </w:t>
      </w:r>
      <w:proofErr w:type="spellStart"/>
      <w:r w:rsidRPr="0042772D">
        <w:rPr>
          <w:rFonts w:ascii="Verdana" w:hAnsi="Verdana"/>
          <w:sz w:val="20"/>
          <w:szCs w:val="20"/>
        </w:rPr>
        <w:t>provided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</w:t>
      </w:r>
      <w:proofErr w:type="spellEnd"/>
      <w:r w:rsidRPr="0042772D">
        <w:rPr>
          <w:rFonts w:ascii="Verdana" w:hAnsi="Verdana"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sz w:val="20"/>
          <w:szCs w:val="20"/>
        </w:rPr>
        <w:t>catering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venues</w:t>
      </w:r>
      <w:proofErr w:type="spellEnd"/>
      <w:r w:rsidRPr="0042772D">
        <w:rPr>
          <w:rFonts w:ascii="Verdana" w:hAnsi="Verdana"/>
          <w:sz w:val="20"/>
          <w:szCs w:val="20"/>
        </w:rPr>
        <w:t>.</w:t>
      </w:r>
    </w:p>
    <w:p w14:paraId="135AABE7" w14:textId="77777777" w:rsidR="0042772D" w:rsidRPr="0042772D" w:rsidRDefault="0042772D" w:rsidP="0042772D">
      <w:p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 w:rsidRPr="0042772D">
        <w:rPr>
          <w:rFonts w:ascii="Verdana" w:hAnsi="Verdana"/>
          <w:b/>
          <w:sz w:val="20"/>
          <w:szCs w:val="20"/>
        </w:rPr>
        <w:t xml:space="preserve">It is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responsibility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department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initiating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the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event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to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comply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with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42772D">
        <w:rPr>
          <w:rFonts w:ascii="Verdana" w:hAnsi="Verdana"/>
          <w:b/>
          <w:sz w:val="20"/>
          <w:szCs w:val="20"/>
        </w:rPr>
        <w:t>enforce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safety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b/>
          <w:sz w:val="20"/>
          <w:szCs w:val="20"/>
        </w:rPr>
        <w:t>regulations</w:t>
      </w:r>
      <w:proofErr w:type="spellEnd"/>
      <w:r w:rsidRPr="0042772D">
        <w:rPr>
          <w:rFonts w:ascii="Verdana" w:hAnsi="Verdana"/>
          <w:b/>
          <w:sz w:val="20"/>
          <w:szCs w:val="20"/>
        </w:rPr>
        <w:t xml:space="preserve">. </w:t>
      </w:r>
    </w:p>
    <w:p w14:paraId="188182FB" w14:textId="1A609C26" w:rsidR="0042772D" w:rsidRPr="0042772D" w:rsidRDefault="0042772D" w:rsidP="0042772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2772D">
        <w:rPr>
          <w:rFonts w:ascii="Verdana" w:hAnsi="Verdana"/>
          <w:sz w:val="20"/>
          <w:szCs w:val="20"/>
        </w:rPr>
        <w:t>If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you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have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any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questions</w:t>
      </w:r>
      <w:proofErr w:type="spellEnd"/>
      <w:r w:rsidRPr="0042772D">
        <w:rPr>
          <w:rFonts w:ascii="Verdana" w:hAnsi="Verdana"/>
          <w:sz w:val="20"/>
          <w:szCs w:val="20"/>
        </w:rPr>
        <w:t xml:space="preserve">, </w:t>
      </w:r>
      <w:proofErr w:type="spellStart"/>
      <w:r w:rsidRPr="0042772D">
        <w:rPr>
          <w:rFonts w:ascii="Verdana" w:hAnsi="Verdana"/>
          <w:sz w:val="20"/>
          <w:szCs w:val="20"/>
        </w:rPr>
        <w:t>please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do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not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hesitate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to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contact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Events</w:t>
      </w:r>
      <w:proofErr w:type="spellEnd"/>
      <w:r w:rsidRPr="0042772D">
        <w:rPr>
          <w:rFonts w:ascii="Verdana" w:hAnsi="Verdana"/>
          <w:sz w:val="20"/>
          <w:szCs w:val="20"/>
        </w:rPr>
        <w:t xml:space="preserve"> and Programs Office </w:t>
      </w:r>
      <w:proofErr w:type="spellStart"/>
      <w:r w:rsidRPr="0042772D">
        <w:rPr>
          <w:rFonts w:ascii="Verdana" w:hAnsi="Verdana"/>
          <w:sz w:val="20"/>
          <w:szCs w:val="20"/>
        </w:rPr>
        <w:t>or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="00B57829">
        <w:rPr>
          <w:rFonts w:ascii="Verdana" w:hAnsi="Verdana"/>
          <w:sz w:val="20"/>
          <w:szCs w:val="20"/>
        </w:rPr>
        <w:t>the</w:t>
      </w:r>
      <w:proofErr w:type="spellEnd"/>
      <w:r w:rsidR="00B57829">
        <w:rPr>
          <w:rFonts w:ascii="Verdana" w:hAnsi="Verdana"/>
          <w:sz w:val="20"/>
          <w:szCs w:val="20"/>
        </w:rPr>
        <w:t xml:space="preserve"> Campus </w:t>
      </w:r>
      <w:proofErr w:type="spellStart"/>
      <w:r w:rsidR="00B57829">
        <w:rPr>
          <w:rFonts w:ascii="Verdana" w:hAnsi="Verdana"/>
          <w:sz w:val="20"/>
          <w:szCs w:val="20"/>
        </w:rPr>
        <w:t>Directorate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at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one</w:t>
      </w:r>
      <w:proofErr w:type="spellEnd"/>
      <w:r w:rsidRPr="0042772D">
        <w:rPr>
          <w:rFonts w:ascii="Verdana" w:hAnsi="Verdana"/>
          <w:sz w:val="20"/>
          <w:szCs w:val="20"/>
        </w:rPr>
        <w:t xml:space="preserve"> of </w:t>
      </w:r>
      <w:proofErr w:type="spellStart"/>
      <w:r w:rsidRPr="0042772D">
        <w:rPr>
          <w:rFonts w:ascii="Verdana" w:hAnsi="Verdana"/>
          <w:sz w:val="20"/>
          <w:szCs w:val="20"/>
        </w:rPr>
        <w:t>the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following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contact</w:t>
      </w:r>
      <w:proofErr w:type="spellEnd"/>
      <w:r w:rsidRPr="0042772D">
        <w:rPr>
          <w:rFonts w:ascii="Verdana" w:hAnsi="Verdana"/>
          <w:sz w:val="20"/>
          <w:szCs w:val="20"/>
        </w:rPr>
        <w:t xml:space="preserve"> </w:t>
      </w:r>
      <w:proofErr w:type="spellStart"/>
      <w:r w:rsidRPr="0042772D">
        <w:rPr>
          <w:rFonts w:ascii="Verdana" w:hAnsi="Verdana"/>
          <w:sz w:val="20"/>
          <w:szCs w:val="20"/>
        </w:rPr>
        <w:t>details</w:t>
      </w:r>
      <w:proofErr w:type="spellEnd"/>
      <w:r w:rsidRPr="0042772D">
        <w:rPr>
          <w:rFonts w:ascii="Verdana" w:hAnsi="Verdana"/>
          <w:sz w:val="20"/>
          <w:szCs w:val="20"/>
        </w:rPr>
        <w:t>.</w:t>
      </w:r>
    </w:p>
    <w:p w14:paraId="3B8A844B" w14:textId="77777777" w:rsidR="0042772D" w:rsidRPr="0042772D" w:rsidRDefault="0042772D" w:rsidP="0042772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42772D">
        <w:rPr>
          <w:rFonts w:ascii="Verdana" w:hAnsi="Verdana"/>
          <w:sz w:val="20"/>
          <w:szCs w:val="20"/>
        </w:rPr>
        <w:t>RPI: rendezveny@uni-nke.hu; +36303986184</w:t>
      </w:r>
    </w:p>
    <w:p w14:paraId="6E59415E" w14:textId="4C01F20F" w:rsidR="0042772D" w:rsidRPr="0042772D" w:rsidRDefault="0042772D" w:rsidP="0042772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42772D">
        <w:rPr>
          <w:rFonts w:ascii="Verdana" w:hAnsi="Verdana"/>
          <w:sz w:val="20"/>
          <w:szCs w:val="20"/>
        </w:rPr>
        <w:t>CI: campus.igazgatosag@uni-nke.hu; +36301660510</w:t>
      </w:r>
    </w:p>
    <w:p w14:paraId="4EBD46B4" w14:textId="14840A17" w:rsidR="00481776" w:rsidRDefault="00D92998" w:rsidP="008B574F">
      <w:pPr>
        <w:spacing w:after="16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Budapest, </w:t>
      </w:r>
      <w:r w:rsidR="00B57829">
        <w:rPr>
          <w:rFonts w:ascii="Verdana" w:hAnsi="Verdana" w:cs="Times New Roman"/>
          <w:b/>
          <w:sz w:val="20"/>
          <w:szCs w:val="20"/>
        </w:rPr>
        <w:t xml:space="preserve">6 </w:t>
      </w:r>
      <w:proofErr w:type="spellStart"/>
      <w:r w:rsidR="00B57829">
        <w:rPr>
          <w:rFonts w:ascii="Verdana" w:hAnsi="Verdana" w:cs="Times New Roman"/>
          <w:b/>
          <w:sz w:val="20"/>
          <w:szCs w:val="20"/>
        </w:rPr>
        <w:t>July</w:t>
      </w:r>
      <w:proofErr w:type="spellEnd"/>
      <w:r w:rsidR="00B57829">
        <w:rPr>
          <w:rFonts w:ascii="Verdana" w:hAnsi="Verdana" w:cs="Times New Roman"/>
          <w:b/>
          <w:sz w:val="20"/>
          <w:szCs w:val="20"/>
        </w:rPr>
        <w:t xml:space="preserve"> 2021</w:t>
      </w:r>
    </w:p>
    <w:p w14:paraId="0DAB71F9" w14:textId="05400672" w:rsidR="00E95A08" w:rsidRDefault="00E95A08" w:rsidP="008B574F">
      <w:pPr>
        <w:spacing w:after="160"/>
        <w:rPr>
          <w:rFonts w:ascii="Verdana" w:hAnsi="Verdana" w:cs="Times New Roman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5A08" w14:paraId="795E9725" w14:textId="77777777" w:rsidTr="00E95A08">
        <w:tc>
          <w:tcPr>
            <w:tcW w:w="4531" w:type="dxa"/>
          </w:tcPr>
          <w:p w14:paraId="4D28465D" w14:textId="77777777" w:rsidR="00E95A08" w:rsidRDefault="00E95A08" w:rsidP="008B574F">
            <w:pPr>
              <w:spacing w:after="160"/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14:paraId="1D2040B1" w14:textId="750DD94D" w:rsidR="00E95A08" w:rsidRDefault="00B57829" w:rsidP="00E95A0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András Koltay </w:t>
            </w:r>
            <w:bookmarkStart w:id="0" w:name="_GoBack"/>
            <w:bookmarkEnd w:id="0"/>
          </w:p>
        </w:tc>
      </w:tr>
      <w:tr w:rsidR="00E95A08" w14:paraId="440EA3B6" w14:textId="77777777" w:rsidTr="00E95A08">
        <w:tc>
          <w:tcPr>
            <w:tcW w:w="4531" w:type="dxa"/>
          </w:tcPr>
          <w:p w14:paraId="3CD96645" w14:textId="77777777" w:rsidR="00E95A08" w:rsidRDefault="00E95A08" w:rsidP="008B574F">
            <w:pPr>
              <w:spacing w:after="160"/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14:paraId="7B353A68" w14:textId="18B5E048" w:rsidR="00E95A08" w:rsidRPr="00E95A08" w:rsidRDefault="00B57829" w:rsidP="00E95A08">
            <w:pPr>
              <w:spacing w:after="160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rec</w:t>
            </w:r>
            <w:r w:rsidR="00E95A08" w:rsidRPr="00E95A08">
              <w:rPr>
                <w:rFonts w:ascii="Verdana" w:hAnsi="Verdana"/>
              </w:rPr>
              <w:t>tor</w:t>
            </w:r>
            <w:proofErr w:type="spellEnd"/>
          </w:p>
        </w:tc>
      </w:tr>
    </w:tbl>
    <w:p w14:paraId="0444049B" w14:textId="77777777" w:rsidR="00E95A08" w:rsidRPr="00783C76" w:rsidRDefault="00E95A08" w:rsidP="008B574F">
      <w:pPr>
        <w:spacing w:after="160"/>
        <w:rPr>
          <w:rFonts w:ascii="Verdana" w:hAnsi="Verdana" w:cs="Times New Roman"/>
          <w:b/>
          <w:sz w:val="20"/>
          <w:szCs w:val="20"/>
        </w:rPr>
      </w:pPr>
    </w:p>
    <w:sectPr w:rsidR="00E95A08" w:rsidRPr="00783C76" w:rsidSect="00E811B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851" w:left="1417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DBA6F" w14:textId="77777777" w:rsidR="001F70FA" w:rsidRDefault="001F70FA" w:rsidP="00BB060C">
      <w:pPr>
        <w:spacing w:after="0" w:line="240" w:lineRule="auto"/>
      </w:pPr>
      <w:r>
        <w:separator/>
      </w:r>
    </w:p>
  </w:endnote>
  <w:endnote w:type="continuationSeparator" w:id="0">
    <w:p w14:paraId="1274EB52" w14:textId="77777777" w:rsidR="001F70FA" w:rsidRDefault="001F70FA" w:rsidP="00BB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55B3" w14:textId="0008921B" w:rsidR="00AC4567" w:rsidRPr="00AC4567" w:rsidRDefault="00AC4567" w:rsidP="00AC4567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AC4567">
      <w:rPr>
        <w:rFonts w:ascii="Verdana" w:hAnsi="Verdana"/>
        <w:color w:val="B89360"/>
        <w:sz w:val="13"/>
        <w:szCs w:val="13"/>
      </w:rPr>
      <w:t>1083 Budapest, Ludovika tér 2. | +36 1 432 9</w:t>
    </w:r>
    <w:r w:rsidR="00B8769D">
      <w:rPr>
        <w:rFonts w:ascii="Verdana" w:hAnsi="Verdana"/>
        <w:color w:val="B89360"/>
        <w:sz w:val="13"/>
        <w:szCs w:val="13"/>
      </w:rPr>
      <w:t>000</w:t>
    </w:r>
  </w:p>
  <w:p w14:paraId="43EBA16C" w14:textId="64A65AFB" w:rsidR="00BB060C" w:rsidRPr="00962B71" w:rsidRDefault="00AC4567" w:rsidP="00AC4567">
    <w:pPr>
      <w:pStyle w:val="llb"/>
      <w:jc w:val="center"/>
      <w:rPr>
        <w:rFonts w:ascii="Verdana" w:hAnsi="Verdana"/>
      </w:rPr>
    </w:pPr>
    <w:r w:rsidRPr="00AC4567">
      <w:rPr>
        <w:rFonts w:ascii="Verdana" w:hAnsi="Verdana"/>
        <w:color w:val="B89360"/>
        <w:sz w:val="13"/>
        <w:szCs w:val="13"/>
      </w:rPr>
      <w:t xml:space="preserve">POSTACÍM 1441 Budapest, Pf. 60. | </w:t>
    </w:r>
    <w:r w:rsidR="00B8769D">
      <w:rPr>
        <w:rFonts w:ascii="Verdana" w:hAnsi="Verdana"/>
        <w:color w:val="B89360"/>
        <w:sz w:val="13"/>
        <w:szCs w:val="13"/>
      </w:rPr>
      <w:t>nke</w:t>
    </w:r>
    <w:r w:rsidRPr="00AC4567">
      <w:rPr>
        <w:rFonts w:ascii="Verdana" w:hAnsi="Verdana"/>
        <w:color w:val="B89360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0640" w14:textId="3FF373AC" w:rsidR="00AC4567" w:rsidRPr="00AC4567" w:rsidRDefault="00AC4567" w:rsidP="00AC4567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AC4567">
      <w:rPr>
        <w:rFonts w:ascii="Verdana" w:hAnsi="Verdana"/>
        <w:color w:val="B89360"/>
        <w:sz w:val="13"/>
        <w:szCs w:val="13"/>
      </w:rPr>
      <w:t>1083 Budapest, Ludovika tér 2. | +36 1 432 9</w:t>
    </w:r>
    <w:r w:rsidR="00B8769D">
      <w:rPr>
        <w:rFonts w:ascii="Verdana" w:hAnsi="Verdana"/>
        <w:color w:val="B89360"/>
        <w:sz w:val="13"/>
        <w:szCs w:val="13"/>
      </w:rPr>
      <w:t>000</w:t>
    </w:r>
  </w:p>
  <w:p w14:paraId="55C38A1C" w14:textId="0BA5AC5A" w:rsidR="00BB060C" w:rsidRPr="00962B71" w:rsidRDefault="00AC4567" w:rsidP="00AC4567">
    <w:pPr>
      <w:pStyle w:val="llb"/>
      <w:jc w:val="center"/>
      <w:rPr>
        <w:rFonts w:ascii="Verdana" w:hAnsi="Verdana"/>
      </w:rPr>
    </w:pPr>
    <w:r w:rsidRPr="00AC4567">
      <w:rPr>
        <w:rFonts w:ascii="Verdana" w:hAnsi="Verdana"/>
        <w:color w:val="B89360"/>
        <w:sz w:val="13"/>
        <w:szCs w:val="13"/>
      </w:rPr>
      <w:t xml:space="preserve">POSTACÍM 1441 Budapest, Pf. 60. | </w:t>
    </w:r>
    <w:r w:rsidR="00B8769D">
      <w:rPr>
        <w:rFonts w:ascii="Verdana" w:hAnsi="Verdana"/>
        <w:color w:val="B89360"/>
        <w:sz w:val="13"/>
        <w:szCs w:val="13"/>
      </w:rPr>
      <w:t>nke</w:t>
    </w:r>
    <w:r w:rsidRPr="00AC4567">
      <w:rPr>
        <w:rFonts w:ascii="Verdana" w:hAnsi="Verdana"/>
        <w:color w:val="B89360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FAAF" w14:textId="77777777" w:rsidR="001F70FA" w:rsidRDefault="001F70FA" w:rsidP="00BB060C">
      <w:pPr>
        <w:spacing w:after="0" w:line="240" w:lineRule="auto"/>
      </w:pPr>
      <w:r>
        <w:separator/>
      </w:r>
    </w:p>
  </w:footnote>
  <w:footnote w:type="continuationSeparator" w:id="0">
    <w:p w14:paraId="615615CE" w14:textId="77777777" w:rsidR="001F70FA" w:rsidRDefault="001F70FA" w:rsidP="00BB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3AB9" w14:textId="77777777" w:rsidR="00BB060C" w:rsidRDefault="001F70FA">
    <w:pPr>
      <w:pStyle w:val="lfej"/>
    </w:pPr>
    <w:r>
      <w:rPr>
        <w:noProof/>
        <w:lang w:eastAsia="hu-HU"/>
      </w:rPr>
      <w:pict w14:anchorId="6FC69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38907" o:spid="_x0000_s2083" type="#_x0000_t75" style="position:absolute;margin-left:0;margin-top:0;width:595.2pt;height:782.4pt;z-index:-25165516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4FDE" w14:textId="77777777" w:rsidR="00BB060C" w:rsidRDefault="001F70FA">
    <w:pPr>
      <w:pStyle w:val="lfej"/>
    </w:pPr>
    <w:r>
      <w:rPr>
        <w:noProof/>
        <w:lang w:eastAsia="hu-HU"/>
      </w:rPr>
      <w:pict w14:anchorId="307FE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38908" o:spid="_x0000_s2084" type="#_x0000_t75" style="position:absolute;margin-left:-72.45pt;margin-top:-12.6pt;width:595.2pt;height:782.4pt;z-index:-25165414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CBA5" w14:textId="77777777" w:rsidR="00BB060C" w:rsidRDefault="001F70FA">
    <w:pPr>
      <w:pStyle w:val="lfej"/>
    </w:pPr>
    <w:r>
      <w:rPr>
        <w:noProof/>
        <w:lang w:eastAsia="hu-HU"/>
      </w:rPr>
      <w:pict w14:anchorId="3513F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38906" o:spid="_x0000_s2082" type="#_x0000_t75" style="position:absolute;margin-left:-71.8pt;margin-top:-87.2pt;width:595.2pt;height:782.4pt;z-index:-251656192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C7334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973F61D" wp14:editId="50B59AB7">
          <wp:simplePos x="0" y="0"/>
          <wp:positionH relativeFrom="margin">
            <wp:align>center</wp:align>
          </wp:positionH>
          <wp:positionV relativeFrom="topMargin">
            <wp:posOffset>218440</wp:posOffset>
          </wp:positionV>
          <wp:extent cx="1499870" cy="1477645"/>
          <wp:effectExtent l="0" t="0" r="5080" b="8255"/>
          <wp:wrapTopAndBottom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147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2A7"/>
    <w:multiLevelType w:val="multilevel"/>
    <w:tmpl w:val="4EB25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F57D6"/>
    <w:multiLevelType w:val="hybridMultilevel"/>
    <w:tmpl w:val="CE2289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11FC"/>
    <w:multiLevelType w:val="hybridMultilevel"/>
    <w:tmpl w:val="33C6A196"/>
    <w:lvl w:ilvl="0" w:tplc="940C35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3260C"/>
    <w:multiLevelType w:val="hybridMultilevel"/>
    <w:tmpl w:val="D4926C8E"/>
    <w:lvl w:ilvl="0" w:tplc="17A8C9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280A"/>
    <w:multiLevelType w:val="hybridMultilevel"/>
    <w:tmpl w:val="CA6ADC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3F1"/>
    <w:multiLevelType w:val="hybridMultilevel"/>
    <w:tmpl w:val="B25CDF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36661"/>
    <w:multiLevelType w:val="hybridMultilevel"/>
    <w:tmpl w:val="CA104F2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8A2"/>
    <w:multiLevelType w:val="hybridMultilevel"/>
    <w:tmpl w:val="B6E29226"/>
    <w:lvl w:ilvl="0" w:tplc="32FA0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338F"/>
    <w:multiLevelType w:val="hybridMultilevel"/>
    <w:tmpl w:val="4D5426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E6C03"/>
    <w:multiLevelType w:val="hybridMultilevel"/>
    <w:tmpl w:val="14C29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3536A"/>
    <w:multiLevelType w:val="hybridMultilevel"/>
    <w:tmpl w:val="309E7F4E"/>
    <w:lvl w:ilvl="0" w:tplc="9F9009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631A72"/>
    <w:multiLevelType w:val="hybridMultilevel"/>
    <w:tmpl w:val="F65600E8"/>
    <w:lvl w:ilvl="0" w:tplc="3940C558">
      <w:start w:val="1"/>
      <w:numFmt w:val="decimal"/>
      <w:lvlText w:val="%1."/>
      <w:lvlJc w:val="left"/>
      <w:pPr>
        <w:ind w:left="786" w:hanging="360"/>
      </w:pPr>
      <w:rPr>
        <w:rFonts w:ascii="Verdana" w:eastAsiaTheme="minorHAnsi" w:hAnsi="Verdana" w:cs="Times New Roman" w:hint="default"/>
        <w:b/>
        <w:i w:val="0"/>
        <w:color w:val="auto"/>
      </w:rPr>
    </w:lvl>
    <w:lvl w:ilvl="1" w:tplc="5B3EC6DC">
      <w:start w:val="1"/>
      <w:numFmt w:val="lowerLetter"/>
      <w:lvlText w:val="%2."/>
      <w:lvlJc w:val="left"/>
      <w:pPr>
        <w:ind w:left="1506" w:hanging="360"/>
      </w:pPr>
      <w:rPr>
        <w:b/>
        <w:i w:val="0"/>
      </w:rPr>
    </w:lvl>
    <w:lvl w:ilvl="2" w:tplc="040E000F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45F2C220">
      <w:start w:val="1"/>
      <w:numFmt w:val="lowerLetter"/>
      <w:lvlText w:val="%5)"/>
      <w:lvlJc w:val="left"/>
      <w:pPr>
        <w:ind w:left="3996" w:hanging="69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2E21EB1"/>
    <w:multiLevelType w:val="hybridMultilevel"/>
    <w:tmpl w:val="3AC4BA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7236D"/>
    <w:multiLevelType w:val="hybridMultilevel"/>
    <w:tmpl w:val="A470FA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4579"/>
    <w:multiLevelType w:val="hybridMultilevel"/>
    <w:tmpl w:val="1E921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01E4F"/>
    <w:multiLevelType w:val="hybridMultilevel"/>
    <w:tmpl w:val="3E5807BC"/>
    <w:lvl w:ilvl="0" w:tplc="3FFE7CFC">
      <w:start w:val="1"/>
      <w:numFmt w:val="lowerLetter"/>
      <w:lvlText w:val="%1)"/>
      <w:lvlJc w:val="left"/>
      <w:pPr>
        <w:ind w:left="1104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3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E6"/>
    <w:rsid w:val="00000804"/>
    <w:rsid w:val="000014E6"/>
    <w:rsid w:val="00022E8E"/>
    <w:rsid w:val="00024FD2"/>
    <w:rsid w:val="00025EA4"/>
    <w:rsid w:val="00027DF1"/>
    <w:rsid w:val="00034C96"/>
    <w:rsid w:val="000422DC"/>
    <w:rsid w:val="00045FC1"/>
    <w:rsid w:val="00056243"/>
    <w:rsid w:val="00056F26"/>
    <w:rsid w:val="00063429"/>
    <w:rsid w:val="00072F42"/>
    <w:rsid w:val="000740FB"/>
    <w:rsid w:val="0008251C"/>
    <w:rsid w:val="00086210"/>
    <w:rsid w:val="00093552"/>
    <w:rsid w:val="000A2DE6"/>
    <w:rsid w:val="000C4429"/>
    <w:rsid w:val="000C60FE"/>
    <w:rsid w:val="000C7327"/>
    <w:rsid w:val="000D1F8F"/>
    <w:rsid w:val="000D432A"/>
    <w:rsid w:val="000E0626"/>
    <w:rsid w:val="000E4782"/>
    <w:rsid w:val="000E5782"/>
    <w:rsid w:val="00101E63"/>
    <w:rsid w:val="0010577F"/>
    <w:rsid w:val="0011096C"/>
    <w:rsid w:val="00112736"/>
    <w:rsid w:val="00127E0D"/>
    <w:rsid w:val="00127EE4"/>
    <w:rsid w:val="00130EE8"/>
    <w:rsid w:val="001436A5"/>
    <w:rsid w:val="001552EC"/>
    <w:rsid w:val="00155B0E"/>
    <w:rsid w:val="00164450"/>
    <w:rsid w:val="00172705"/>
    <w:rsid w:val="0017480F"/>
    <w:rsid w:val="001809FA"/>
    <w:rsid w:val="001928EB"/>
    <w:rsid w:val="001941D7"/>
    <w:rsid w:val="001A1598"/>
    <w:rsid w:val="001A61D6"/>
    <w:rsid w:val="001B5A83"/>
    <w:rsid w:val="001C1964"/>
    <w:rsid w:val="001D7043"/>
    <w:rsid w:val="001E11C7"/>
    <w:rsid w:val="001F70FA"/>
    <w:rsid w:val="002065D6"/>
    <w:rsid w:val="00214D8F"/>
    <w:rsid w:val="00221BEE"/>
    <w:rsid w:val="00227283"/>
    <w:rsid w:val="002325EC"/>
    <w:rsid w:val="002334AF"/>
    <w:rsid w:val="00260E50"/>
    <w:rsid w:val="00264462"/>
    <w:rsid w:val="00265578"/>
    <w:rsid w:val="00291371"/>
    <w:rsid w:val="00296FC3"/>
    <w:rsid w:val="002A3A0C"/>
    <w:rsid w:val="002A66E7"/>
    <w:rsid w:val="002B2D5B"/>
    <w:rsid w:val="002C4D51"/>
    <w:rsid w:val="002D451F"/>
    <w:rsid w:val="002D47AA"/>
    <w:rsid w:val="002F3454"/>
    <w:rsid w:val="002F3DAF"/>
    <w:rsid w:val="002F6313"/>
    <w:rsid w:val="003023FF"/>
    <w:rsid w:val="00327FB6"/>
    <w:rsid w:val="00336B01"/>
    <w:rsid w:val="00340243"/>
    <w:rsid w:val="00361974"/>
    <w:rsid w:val="00377212"/>
    <w:rsid w:val="00391A99"/>
    <w:rsid w:val="003B24A9"/>
    <w:rsid w:val="003B44A3"/>
    <w:rsid w:val="003B476D"/>
    <w:rsid w:val="003B7008"/>
    <w:rsid w:val="003C06AF"/>
    <w:rsid w:val="003C184C"/>
    <w:rsid w:val="003C2FC3"/>
    <w:rsid w:val="003C578A"/>
    <w:rsid w:val="003C790F"/>
    <w:rsid w:val="003D4C0D"/>
    <w:rsid w:val="0040439C"/>
    <w:rsid w:val="00412B89"/>
    <w:rsid w:val="00417C0C"/>
    <w:rsid w:val="0042185B"/>
    <w:rsid w:val="0042772D"/>
    <w:rsid w:val="00441CE3"/>
    <w:rsid w:val="00481776"/>
    <w:rsid w:val="00486BF3"/>
    <w:rsid w:val="00486D58"/>
    <w:rsid w:val="00487357"/>
    <w:rsid w:val="0049158F"/>
    <w:rsid w:val="004927C0"/>
    <w:rsid w:val="00497DB1"/>
    <w:rsid w:val="004A2FF6"/>
    <w:rsid w:val="004A78AE"/>
    <w:rsid w:val="004D42A1"/>
    <w:rsid w:val="004E16AB"/>
    <w:rsid w:val="004F3B82"/>
    <w:rsid w:val="005055BA"/>
    <w:rsid w:val="00510740"/>
    <w:rsid w:val="005158F9"/>
    <w:rsid w:val="005240DE"/>
    <w:rsid w:val="00524891"/>
    <w:rsid w:val="00531059"/>
    <w:rsid w:val="00534084"/>
    <w:rsid w:val="00537F20"/>
    <w:rsid w:val="0055084E"/>
    <w:rsid w:val="00551217"/>
    <w:rsid w:val="00552AA9"/>
    <w:rsid w:val="00557EAC"/>
    <w:rsid w:val="00566AF0"/>
    <w:rsid w:val="00584258"/>
    <w:rsid w:val="00586D58"/>
    <w:rsid w:val="005A4370"/>
    <w:rsid w:val="005B5D19"/>
    <w:rsid w:val="005C745C"/>
    <w:rsid w:val="005D5BDC"/>
    <w:rsid w:val="005E34B7"/>
    <w:rsid w:val="00611A84"/>
    <w:rsid w:val="00613D53"/>
    <w:rsid w:val="00626947"/>
    <w:rsid w:val="00626F2A"/>
    <w:rsid w:val="0063067D"/>
    <w:rsid w:val="0064006A"/>
    <w:rsid w:val="0064563B"/>
    <w:rsid w:val="006460B5"/>
    <w:rsid w:val="006467B8"/>
    <w:rsid w:val="0065536E"/>
    <w:rsid w:val="00663764"/>
    <w:rsid w:val="0066378B"/>
    <w:rsid w:val="00664FB9"/>
    <w:rsid w:val="00667589"/>
    <w:rsid w:val="00672385"/>
    <w:rsid w:val="0067486B"/>
    <w:rsid w:val="0067546D"/>
    <w:rsid w:val="00684EB4"/>
    <w:rsid w:val="006C6722"/>
    <w:rsid w:val="006C7BDD"/>
    <w:rsid w:val="006D64D8"/>
    <w:rsid w:val="006E4CA2"/>
    <w:rsid w:val="006E4E7F"/>
    <w:rsid w:val="006E64E6"/>
    <w:rsid w:val="006F35B3"/>
    <w:rsid w:val="006F38A5"/>
    <w:rsid w:val="00712A79"/>
    <w:rsid w:val="00714C50"/>
    <w:rsid w:val="00721A85"/>
    <w:rsid w:val="00734F10"/>
    <w:rsid w:val="0074321C"/>
    <w:rsid w:val="00757C90"/>
    <w:rsid w:val="00761F67"/>
    <w:rsid w:val="00761F97"/>
    <w:rsid w:val="007642DB"/>
    <w:rsid w:val="00770895"/>
    <w:rsid w:val="00771408"/>
    <w:rsid w:val="007779AC"/>
    <w:rsid w:val="00782C3F"/>
    <w:rsid w:val="00783C76"/>
    <w:rsid w:val="00785144"/>
    <w:rsid w:val="00791B91"/>
    <w:rsid w:val="00791B9F"/>
    <w:rsid w:val="00792211"/>
    <w:rsid w:val="0079404F"/>
    <w:rsid w:val="007954C5"/>
    <w:rsid w:val="007B3C32"/>
    <w:rsid w:val="007D1581"/>
    <w:rsid w:val="007D2DCE"/>
    <w:rsid w:val="008022F9"/>
    <w:rsid w:val="00810364"/>
    <w:rsid w:val="008156B1"/>
    <w:rsid w:val="00824F01"/>
    <w:rsid w:val="00831ECB"/>
    <w:rsid w:val="00842C33"/>
    <w:rsid w:val="0085166F"/>
    <w:rsid w:val="00856C55"/>
    <w:rsid w:val="00856C73"/>
    <w:rsid w:val="00857B08"/>
    <w:rsid w:val="00857CB3"/>
    <w:rsid w:val="00860522"/>
    <w:rsid w:val="008631E7"/>
    <w:rsid w:val="0086496D"/>
    <w:rsid w:val="00872120"/>
    <w:rsid w:val="008805EB"/>
    <w:rsid w:val="00892894"/>
    <w:rsid w:val="00893748"/>
    <w:rsid w:val="008A5E5F"/>
    <w:rsid w:val="008B4260"/>
    <w:rsid w:val="008B574F"/>
    <w:rsid w:val="008C63E6"/>
    <w:rsid w:val="008C6F7B"/>
    <w:rsid w:val="008E0D0A"/>
    <w:rsid w:val="008F24F7"/>
    <w:rsid w:val="00903990"/>
    <w:rsid w:val="009254C2"/>
    <w:rsid w:val="00927367"/>
    <w:rsid w:val="00931A81"/>
    <w:rsid w:val="009333D8"/>
    <w:rsid w:val="00942DFD"/>
    <w:rsid w:val="00944149"/>
    <w:rsid w:val="009522E4"/>
    <w:rsid w:val="00962B71"/>
    <w:rsid w:val="0096381D"/>
    <w:rsid w:val="00963F01"/>
    <w:rsid w:val="00972A51"/>
    <w:rsid w:val="00974421"/>
    <w:rsid w:val="00996428"/>
    <w:rsid w:val="009A37B1"/>
    <w:rsid w:val="009B0C55"/>
    <w:rsid w:val="009B78D4"/>
    <w:rsid w:val="009B7CBD"/>
    <w:rsid w:val="009E6773"/>
    <w:rsid w:val="00A01810"/>
    <w:rsid w:val="00A0399A"/>
    <w:rsid w:val="00A2664F"/>
    <w:rsid w:val="00A429B9"/>
    <w:rsid w:val="00A47BEF"/>
    <w:rsid w:val="00A50117"/>
    <w:rsid w:val="00A877F2"/>
    <w:rsid w:val="00AC0A6F"/>
    <w:rsid w:val="00AC4567"/>
    <w:rsid w:val="00AC5003"/>
    <w:rsid w:val="00AD3A4F"/>
    <w:rsid w:val="00AD64B5"/>
    <w:rsid w:val="00AD6F2E"/>
    <w:rsid w:val="00B00375"/>
    <w:rsid w:val="00B11453"/>
    <w:rsid w:val="00B1449D"/>
    <w:rsid w:val="00B176AB"/>
    <w:rsid w:val="00B232A8"/>
    <w:rsid w:val="00B30B76"/>
    <w:rsid w:val="00B57829"/>
    <w:rsid w:val="00B74A5F"/>
    <w:rsid w:val="00B84177"/>
    <w:rsid w:val="00B8769D"/>
    <w:rsid w:val="00B95458"/>
    <w:rsid w:val="00BA6289"/>
    <w:rsid w:val="00BA64CB"/>
    <w:rsid w:val="00BB060C"/>
    <w:rsid w:val="00BB6E0C"/>
    <w:rsid w:val="00BE7B75"/>
    <w:rsid w:val="00BF4307"/>
    <w:rsid w:val="00C3041B"/>
    <w:rsid w:val="00C3047B"/>
    <w:rsid w:val="00C33436"/>
    <w:rsid w:val="00C35A88"/>
    <w:rsid w:val="00C41F5A"/>
    <w:rsid w:val="00C45519"/>
    <w:rsid w:val="00C4646B"/>
    <w:rsid w:val="00C66288"/>
    <w:rsid w:val="00C7334F"/>
    <w:rsid w:val="00C92568"/>
    <w:rsid w:val="00CA0453"/>
    <w:rsid w:val="00CA2CB8"/>
    <w:rsid w:val="00CA2FD6"/>
    <w:rsid w:val="00CA690E"/>
    <w:rsid w:val="00CA74D2"/>
    <w:rsid w:val="00CF1FB4"/>
    <w:rsid w:val="00CF74A2"/>
    <w:rsid w:val="00CF7B86"/>
    <w:rsid w:val="00D11940"/>
    <w:rsid w:val="00D315FF"/>
    <w:rsid w:val="00D31E71"/>
    <w:rsid w:val="00D32BF8"/>
    <w:rsid w:val="00D45660"/>
    <w:rsid w:val="00D51C6E"/>
    <w:rsid w:val="00D60A7C"/>
    <w:rsid w:val="00D629F9"/>
    <w:rsid w:val="00D7236D"/>
    <w:rsid w:val="00D90A1B"/>
    <w:rsid w:val="00D92998"/>
    <w:rsid w:val="00DB514E"/>
    <w:rsid w:val="00DC0248"/>
    <w:rsid w:val="00DC0900"/>
    <w:rsid w:val="00DC2194"/>
    <w:rsid w:val="00DC2E6D"/>
    <w:rsid w:val="00DC3C5B"/>
    <w:rsid w:val="00DD55B3"/>
    <w:rsid w:val="00DE74E6"/>
    <w:rsid w:val="00DF4A63"/>
    <w:rsid w:val="00E00C95"/>
    <w:rsid w:val="00E0704C"/>
    <w:rsid w:val="00E17D8B"/>
    <w:rsid w:val="00E26768"/>
    <w:rsid w:val="00E26B1B"/>
    <w:rsid w:val="00E44B1A"/>
    <w:rsid w:val="00E46C30"/>
    <w:rsid w:val="00E651D6"/>
    <w:rsid w:val="00E66EC2"/>
    <w:rsid w:val="00E70BB6"/>
    <w:rsid w:val="00E75267"/>
    <w:rsid w:val="00E811B2"/>
    <w:rsid w:val="00E8247B"/>
    <w:rsid w:val="00E95A08"/>
    <w:rsid w:val="00E97442"/>
    <w:rsid w:val="00EA5E96"/>
    <w:rsid w:val="00EC6EB7"/>
    <w:rsid w:val="00EC71FF"/>
    <w:rsid w:val="00ED09A7"/>
    <w:rsid w:val="00EE7718"/>
    <w:rsid w:val="00F03FCB"/>
    <w:rsid w:val="00F0730D"/>
    <w:rsid w:val="00F11DA3"/>
    <w:rsid w:val="00F22676"/>
    <w:rsid w:val="00F25E43"/>
    <w:rsid w:val="00F50528"/>
    <w:rsid w:val="00F74D76"/>
    <w:rsid w:val="00F948C1"/>
    <w:rsid w:val="00FA464E"/>
    <w:rsid w:val="00FA5B14"/>
    <w:rsid w:val="00FD2F5A"/>
    <w:rsid w:val="00FD72E4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98EDD29"/>
  <w15:chartTrackingRefBased/>
  <w15:docId w15:val="{5FA9A9B0-6B23-4867-B6D4-5E4DECE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08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60C"/>
  </w:style>
  <w:style w:type="paragraph" w:styleId="llb">
    <w:name w:val="footer"/>
    <w:basedOn w:val="Norml"/>
    <w:link w:val="llbChar"/>
    <w:uiPriority w:val="99"/>
    <w:unhideWhenUsed/>
    <w:rsid w:val="00BB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60C"/>
  </w:style>
  <w:style w:type="paragraph" w:styleId="Buborkszveg">
    <w:name w:val="Balloon Text"/>
    <w:basedOn w:val="Norml"/>
    <w:link w:val="BuborkszvegChar"/>
    <w:uiPriority w:val="99"/>
    <w:semiHidden/>
    <w:unhideWhenUsed/>
    <w:rsid w:val="0096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B7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F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KK Listaszerű bekezdés,NKE pontok,lista_2,Számozott lista 1,List Paragraph à moi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6F38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aszerbekezdsChar">
    <w:name w:val="Listaszerű bekezdés Char"/>
    <w:aliases w:val="ÁKK Listaszerű bekezdés Char,NKE pontok Char,lista_2 Char,Számozott lista 1 Char,List Paragraph à moi Char,Welt L Char Char,Welt L Char1,Bullet List Char,FooterText Char,numbered Char,Paragraphe de liste1 Char,列出段落 Char"/>
    <w:basedOn w:val="Bekezdsalapbettpusa"/>
    <w:link w:val="Listaszerbekezds"/>
    <w:uiPriority w:val="34"/>
    <w:qFormat/>
    <w:rsid w:val="006F38A5"/>
    <w:rPr>
      <w:rFonts w:ascii="Calibri" w:eastAsia="Times New Roman" w:hAnsi="Calibri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BB6E0C"/>
    <w:pPr>
      <w:spacing w:after="0" w:line="240" w:lineRule="auto"/>
      <w:jc w:val="both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873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73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73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73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7357"/>
    <w:rPr>
      <w:b/>
      <w:bCs/>
      <w:sz w:val="20"/>
      <w:szCs w:val="20"/>
    </w:rPr>
  </w:style>
  <w:style w:type="paragraph" w:customStyle="1" w:styleId="xmsolistparagraph">
    <w:name w:val="x_msolistparagraph"/>
    <w:basedOn w:val="Norml"/>
    <w:rsid w:val="00BA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0">
    <w:name w:val="xmsolistparagraph"/>
    <w:basedOn w:val="Norml"/>
    <w:rsid w:val="0018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F7B86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232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rculat%202019\Ideiglenes%20f&#225;jlok\SABLON_&#225;ltal&#225;no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72E7-4D62-4E29-844E-ACEFDE33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SABLON_általános</Template>
  <TotalTime>2</TotalTime>
  <Pages>3</Pages>
  <Words>728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Darabos Dávid;"Christián László"</dc:creator>
  <cp:keywords/>
  <dc:description/>
  <cp:lastModifiedBy>Kováts Antónia Piroska</cp:lastModifiedBy>
  <cp:revision>2</cp:revision>
  <cp:lastPrinted>2020-03-13T12:46:00Z</cp:lastPrinted>
  <dcterms:created xsi:type="dcterms:W3CDTF">2021-07-07T12:46:00Z</dcterms:created>
  <dcterms:modified xsi:type="dcterms:W3CDTF">2021-07-07T12:46:00Z</dcterms:modified>
</cp:coreProperties>
</file>